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E9BCC" w14:textId="77777777" w:rsidR="000232D9" w:rsidRPr="002547A7" w:rsidRDefault="000232D9" w:rsidP="000232D9">
      <w:pPr>
        <w:rPr>
          <w:rFonts w:ascii="Times New Roman" w:hAnsi="Times New Roman" w:cs="Times New Roman"/>
          <w:color w:val="45B0E1" w:themeColor="accent1" w:themeTint="99"/>
          <w:sz w:val="24"/>
          <w:szCs w:val="24"/>
        </w:rPr>
      </w:pPr>
    </w:p>
    <w:p w14:paraId="179BD028" w14:textId="77777777" w:rsidR="000232D9" w:rsidRPr="002547A7" w:rsidRDefault="000232D9" w:rsidP="000232D9">
      <w:pPr>
        <w:rPr>
          <w:rFonts w:ascii="Times New Roman" w:hAnsi="Times New Roman" w:cs="Times New Roman"/>
          <w:color w:val="45B0E1" w:themeColor="accent1" w:themeTint="99"/>
          <w:sz w:val="24"/>
          <w:szCs w:val="24"/>
        </w:rPr>
      </w:pPr>
    </w:p>
    <w:p w14:paraId="4F8D4980" w14:textId="77777777" w:rsidR="000232D9" w:rsidRPr="002547A7" w:rsidRDefault="000232D9" w:rsidP="000232D9">
      <w:pPr>
        <w:rPr>
          <w:rFonts w:ascii="Times New Roman" w:hAnsi="Times New Roman" w:cs="Times New Roman"/>
          <w:color w:val="45B0E1" w:themeColor="accent1" w:themeTint="99"/>
          <w:sz w:val="24"/>
          <w:szCs w:val="24"/>
        </w:rPr>
      </w:pPr>
    </w:p>
    <w:p w14:paraId="7A498B76" w14:textId="77777777" w:rsidR="000232D9" w:rsidRPr="002547A7" w:rsidRDefault="000232D9" w:rsidP="000232D9">
      <w:pPr>
        <w:rPr>
          <w:rFonts w:ascii="Times New Roman" w:hAnsi="Times New Roman" w:cs="Times New Roman"/>
          <w:color w:val="45B0E1" w:themeColor="accent1" w:themeTint="99"/>
          <w:sz w:val="24"/>
          <w:szCs w:val="24"/>
        </w:rPr>
      </w:pPr>
    </w:p>
    <w:p w14:paraId="72783782" w14:textId="77777777" w:rsidR="000232D9" w:rsidRPr="002547A7" w:rsidRDefault="000232D9" w:rsidP="000232D9">
      <w:pPr>
        <w:rPr>
          <w:rFonts w:ascii="Times New Roman" w:hAnsi="Times New Roman" w:cs="Times New Roman"/>
          <w:color w:val="45B0E1" w:themeColor="accent1" w:themeTint="99"/>
          <w:sz w:val="24"/>
          <w:szCs w:val="24"/>
        </w:rPr>
      </w:pPr>
    </w:p>
    <w:p w14:paraId="08F669FF" w14:textId="77777777" w:rsidR="000232D9" w:rsidRPr="002547A7" w:rsidRDefault="000232D9" w:rsidP="000232D9">
      <w:pPr>
        <w:rPr>
          <w:rFonts w:ascii="Times New Roman" w:hAnsi="Times New Roman" w:cs="Times New Roman"/>
          <w:color w:val="45B0E1" w:themeColor="accent1" w:themeTint="99"/>
          <w:sz w:val="24"/>
          <w:szCs w:val="24"/>
        </w:rPr>
      </w:pPr>
    </w:p>
    <w:p w14:paraId="704D012C" w14:textId="77777777" w:rsidR="000232D9" w:rsidRPr="002547A7" w:rsidRDefault="000232D9" w:rsidP="000232D9">
      <w:pPr>
        <w:jc w:val="center"/>
        <w:rPr>
          <w:rFonts w:ascii="Times New Roman" w:hAnsi="Times New Roman" w:cs="Times New Roman"/>
          <w:b/>
          <w:bCs/>
          <w:color w:val="0A2F41" w:themeColor="accent1" w:themeShade="80"/>
          <w:sz w:val="24"/>
          <w:szCs w:val="24"/>
        </w:rPr>
      </w:pPr>
      <w:r w:rsidRPr="002547A7">
        <w:rPr>
          <w:rFonts w:ascii="Times New Roman" w:hAnsi="Times New Roman" w:cs="Times New Roman"/>
          <w:b/>
          <w:bCs/>
          <w:color w:val="0A2F41" w:themeColor="accent1" w:themeShade="80"/>
          <w:sz w:val="24"/>
          <w:szCs w:val="24"/>
        </w:rPr>
        <w:t>VALSTYBĖS IR SAVIVALDYBIŲ INSTITUCIJŲ IR</w:t>
      </w:r>
    </w:p>
    <w:p w14:paraId="5532F543" w14:textId="77777777" w:rsidR="000232D9" w:rsidRPr="002547A7" w:rsidRDefault="000232D9" w:rsidP="000232D9">
      <w:pPr>
        <w:jc w:val="center"/>
        <w:rPr>
          <w:rFonts w:ascii="Times New Roman" w:hAnsi="Times New Roman" w:cs="Times New Roman"/>
          <w:b/>
          <w:bCs/>
          <w:color w:val="0A2F41" w:themeColor="accent1" w:themeShade="80"/>
          <w:sz w:val="24"/>
          <w:szCs w:val="24"/>
        </w:rPr>
      </w:pPr>
      <w:r w:rsidRPr="002547A7">
        <w:rPr>
          <w:rFonts w:ascii="Times New Roman" w:hAnsi="Times New Roman" w:cs="Times New Roman"/>
          <w:b/>
          <w:bCs/>
          <w:color w:val="0A2F41" w:themeColor="accent1" w:themeShade="80"/>
          <w:sz w:val="24"/>
          <w:szCs w:val="24"/>
        </w:rPr>
        <w:t>ĮSTAIGŲ INTERNETO SVETAINIŲ ATITIKIMO</w:t>
      </w:r>
    </w:p>
    <w:p w14:paraId="1EF7E3FB" w14:textId="460E5C07" w:rsidR="000232D9" w:rsidRPr="002547A7" w:rsidRDefault="000232D9" w:rsidP="000232D9">
      <w:pPr>
        <w:jc w:val="center"/>
        <w:rPr>
          <w:rFonts w:ascii="Times New Roman" w:hAnsi="Times New Roman" w:cs="Times New Roman"/>
          <w:b/>
          <w:bCs/>
          <w:color w:val="0A2F41" w:themeColor="accent1" w:themeShade="80"/>
          <w:sz w:val="24"/>
          <w:szCs w:val="24"/>
        </w:rPr>
      </w:pPr>
      <w:r w:rsidRPr="002547A7">
        <w:rPr>
          <w:rFonts w:ascii="Times New Roman" w:hAnsi="Times New Roman" w:cs="Times New Roman"/>
          <w:b/>
          <w:bCs/>
          <w:color w:val="0A2F41" w:themeColor="accent1" w:themeShade="80"/>
          <w:sz w:val="24"/>
          <w:szCs w:val="24"/>
        </w:rPr>
        <w:t>BENDRIESIEMS REIKALAVIMAMS 202</w:t>
      </w:r>
      <w:r w:rsidR="0025195C" w:rsidRPr="002547A7">
        <w:rPr>
          <w:rFonts w:ascii="Times New Roman" w:hAnsi="Times New Roman" w:cs="Times New Roman"/>
          <w:b/>
          <w:bCs/>
          <w:color w:val="0A2F41" w:themeColor="accent1" w:themeShade="80"/>
          <w:sz w:val="24"/>
          <w:szCs w:val="24"/>
        </w:rPr>
        <w:t>5</w:t>
      </w:r>
      <w:r w:rsidRPr="002547A7">
        <w:rPr>
          <w:rFonts w:ascii="Times New Roman" w:hAnsi="Times New Roman" w:cs="Times New Roman"/>
          <w:b/>
          <w:bCs/>
          <w:color w:val="0A2F41" w:themeColor="accent1" w:themeShade="80"/>
          <w:sz w:val="24"/>
          <w:szCs w:val="24"/>
        </w:rPr>
        <w:t xml:space="preserve"> M.</w:t>
      </w:r>
    </w:p>
    <w:p w14:paraId="26F1E974" w14:textId="77777777" w:rsidR="000232D9" w:rsidRPr="002547A7" w:rsidRDefault="000232D9" w:rsidP="000232D9">
      <w:pPr>
        <w:jc w:val="center"/>
        <w:rPr>
          <w:rFonts w:ascii="Times New Roman" w:hAnsi="Times New Roman" w:cs="Times New Roman"/>
          <w:b/>
          <w:bCs/>
          <w:color w:val="0A2F41" w:themeColor="accent1" w:themeShade="80"/>
          <w:sz w:val="24"/>
          <w:szCs w:val="24"/>
        </w:rPr>
      </w:pPr>
      <w:r w:rsidRPr="002547A7">
        <w:rPr>
          <w:rFonts w:ascii="Times New Roman" w:hAnsi="Times New Roman" w:cs="Times New Roman"/>
          <w:b/>
          <w:bCs/>
          <w:color w:val="0A2F41" w:themeColor="accent1" w:themeShade="80"/>
          <w:sz w:val="24"/>
          <w:szCs w:val="24"/>
        </w:rPr>
        <w:t>VERTINIMAS</w:t>
      </w:r>
    </w:p>
    <w:p w14:paraId="2995D5BE" w14:textId="77777777" w:rsidR="000232D9" w:rsidRPr="002547A7" w:rsidRDefault="000232D9" w:rsidP="000232D9">
      <w:pPr>
        <w:rPr>
          <w:rFonts w:ascii="Times New Roman" w:hAnsi="Times New Roman" w:cs="Times New Roman"/>
          <w:color w:val="45B0E1" w:themeColor="accent1" w:themeTint="99"/>
          <w:sz w:val="24"/>
          <w:szCs w:val="24"/>
        </w:rPr>
      </w:pPr>
    </w:p>
    <w:p w14:paraId="7435A240" w14:textId="77777777" w:rsidR="000232D9" w:rsidRPr="002547A7" w:rsidRDefault="000232D9" w:rsidP="000232D9">
      <w:pPr>
        <w:rPr>
          <w:rFonts w:ascii="Times New Roman" w:hAnsi="Times New Roman" w:cs="Times New Roman"/>
          <w:color w:val="45B0E1" w:themeColor="accent1" w:themeTint="99"/>
          <w:sz w:val="24"/>
          <w:szCs w:val="24"/>
        </w:rPr>
      </w:pPr>
    </w:p>
    <w:p w14:paraId="489E7559" w14:textId="77777777" w:rsidR="000232D9" w:rsidRPr="002547A7" w:rsidRDefault="000232D9" w:rsidP="000232D9">
      <w:pPr>
        <w:rPr>
          <w:rFonts w:ascii="Times New Roman" w:hAnsi="Times New Roman" w:cs="Times New Roman"/>
          <w:color w:val="45B0E1" w:themeColor="accent1" w:themeTint="99"/>
          <w:sz w:val="24"/>
          <w:szCs w:val="24"/>
        </w:rPr>
      </w:pPr>
    </w:p>
    <w:p w14:paraId="42DF3FD4" w14:textId="77777777" w:rsidR="003535F9" w:rsidRPr="002547A7" w:rsidRDefault="003535F9" w:rsidP="000232D9">
      <w:pPr>
        <w:rPr>
          <w:rFonts w:ascii="Times New Roman" w:hAnsi="Times New Roman" w:cs="Times New Roman"/>
          <w:color w:val="45B0E1" w:themeColor="accent1" w:themeTint="99"/>
          <w:sz w:val="24"/>
          <w:szCs w:val="24"/>
        </w:rPr>
      </w:pPr>
    </w:p>
    <w:p w14:paraId="6ACE20D1" w14:textId="77777777" w:rsidR="003535F9" w:rsidRPr="002547A7" w:rsidRDefault="003535F9" w:rsidP="000232D9">
      <w:pPr>
        <w:rPr>
          <w:rFonts w:ascii="Times New Roman" w:hAnsi="Times New Roman" w:cs="Times New Roman"/>
          <w:color w:val="45B0E1" w:themeColor="accent1" w:themeTint="99"/>
          <w:sz w:val="24"/>
          <w:szCs w:val="24"/>
        </w:rPr>
      </w:pPr>
    </w:p>
    <w:p w14:paraId="7824E9DA" w14:textId="77777777" w:rsidR="003535F9" w:rsidRPr="002547A7" w:rsidRDefault="003535F9" w:rsidP="000232D9">
      <w:pPr>
        <w:rPr>
          <w:rFonts w:ascii="Times New Roman" w:hAnsi="Times New Roman" w:cs="Times New Roman"/>
          <w:color w:val="45B0E1" w:themeColor="accent1" w:themeTint="99"/>
          <w:sz w:val="24"/>
          <w:szCs w:val="24"/>
        </w:rPr>
      </w:pPr>
    </w:p>
    <w:p w14:paraId="2DC799C2" w14:textId="77777777" w:rsidR="003535F9" w:rsidRPr="002547A7" w:rsidRDefault="003535F9" w:rsidP="000232D9">
      <w:pPr>
        <w:rPr>
          <w:rFonts w:ascii="Times New Roman" w:hAnsi="Times New Roman" w:cs="Times New Roman"/>
          <w:color w:val="45B0E1" w:themeColor="accent1" w:themeTint="99"/>
          <w:sz w:val="24"/>
          <w:szCs w:val="24"/>
        </w:rPr>
      </w:pPr>
    </w:p>
    <w:p w14:paraId="0208BA2B" w14:textId="77777777" w:rsidR="000232D9" w:rsidRPr="002547A7" w:rsidRDefault="000232D9" w:rsidP="000232D9">
      <w:pPr>
        <w:jc w:val="right"/>
        <w:rPr>
          <w:rFonts w:ascii="Times New Roman" w:hAnsi="Times New Roman" w:cs="Times New Roman"/>
          <w:i/>
          <w:iCs/>
          <w:sz w:val="24"/>
          <w:szCs w:val="24"/>
        </w:rPr>
      </w:pPr>
    </w:p>
    <w:p w14:paraId="23DAA724" w14:textId="77777777" w:rsidR="000232D9" w:rsidRPr="002547A7" w:rsidRDefault="000232D9" w:rsidP="000232D9">
      <w:pPr>
        <w:jc w:val="right"/>
        <w:rPr>
          <w:rFonts w:ascii="Times New Roman" w:hAnsi="Times New Roman" w:cs="Times New Roman"/>
          <w:i/>
          <w:iCs/>
          <w:sz w:val="24"/>
          <w:szCs w:val="24"/>
        </w:rPr>
      </w:pPr>
    </w:p>
    <w:p w14:paraId="164AC74E" w14:textId="69AFEF65" w:rsidR="000232D9" w:rsidRPr="002547A7" w:rsidRDefault="0025195C" w:rsidP="000232D9">
      <w:pPr>
        <w:jc w:val="right"/>
        <w:rPr>
          <w:rFonts w:ascii="Times New Roman" w:hAnsi="Times New Roman" w:cs="Times New Roman"/>
          <w:i/>
          <w:iCs/>
          <w:sz w:val="24"/>
          <w:szCs w:val="24"/>
        </w:rPr>
      </w:pPr>
      <w:r w:rsidRPr="002547A7">
        <w:rPr>
          <w:rFonts w:ascii="Times New Roman" w:hAnsi="Times New Roman" w:cs="Times New Roman"/>
          <w:i/>
          <w:iCs/>
          <w:sz w:val="24"/>
          <w:szCs w:val="24"/>
        </w:rPr>
        <w:t>Valstybės skaitmeninių sprendimų agentūra</w:t>
      </w:r>
    </w:p>
    <w:p w14:paraId="4DCCC0CB" w14:textId="77777777" w:rsidR="000232D9" w:rsidRPr="002547A7" w:rsidRDefault="000232D9" w:rsidP="000232D9">
      <w:pPr>
        <w:rPr>
          <w:rFonts w:ascii="Times New Roman" w:hAnsi="Times New Roman" w:cs="Times New Roman"/>
          <w:sz w:val="24"/>
          <w:szCs w:val="24"/>
        </w:rPr>
      </w:pPr>
    </w:p>
    <w:p w14:paraId="430D1432" w14:textId="77777777" w:rsidR="000232D9" w:rsidRPr="002547A7" w:rsidRDefault="000232D9" w:rsidP="000232D9">
      <w:pPr>
        <w:rPr>
          <w:rFonts w:ascii="Times New Roman" w:hAnsi="Times New Roman" w:cs="Times New Roman"/>
          <w:sz w:val="24"/>
          <w:szCs w:val="24"/>
        </w:rPr>
      </w:pPr>
    </w:p>
    <w:p w14:paraId="67CCA3F2" w14:textId="77777777" w:rsidR="000232D9" w:rsidRPr="002547A7" w:rsidRDefault="000232D9" w:rsidP="000232D9">
      <w:pPr>
        <w:rPr>
          <w:rFonts w:ascii="Times New Roman" w:hAnsi="Times New Roman" w:cs="Times New Roman"/>
          <w:sz w:val="24"/>
          <w:szCs w:val="24"/>
        </w:rPr>
      </w:pPr>
    </w:p>
    <w:p w14:paraId="263BBB48" w14:textId="77777777" w:rsidR="003535F9" w:rsidRPr="002547A7" w:rsidRDefault="003535F9" w:rsidP="000232D9">
      <w:pPr>
        <w:rPr>
          <w:rFonts w:ascii="Times New Roman" w:hAnsi="Times New Roman" w:cs="Times New Roman"/>
          <w:sz w:val="24"/>
          <w:szCs w:val="24"/>
        </w:rPr>
      </w:pPr>
    </w:p>
    <w:p w14:paraId="15B9CBCA" w14:textId="77777777" w:rsidR="003535F9" w:rsidRPr="002547A7" w:rsidRDefault="003535F9" w:rsidP="000232D9">
      <w:pPr>
        <w:rPr>
          <w:rFonts w:ascii="Times New Roman" w:hAnsi="Times New Roman" w:cs="Times New Roman"/>
          <w:sz w:val="24"/>
          <w:szCs w:val="24"/>
        </w:rPr>
      </w:pPr>
    </w:p>
    <w:p w14:paraId="0A369AA4" w14:textId="77777777" w:rsidR="003535F9" w:rsidRPr="002547A7" w:rsidRDefault="003535F9" w:rsidP="000232D9">
      <w:pPr>
        <w:rPr>
          <w:rFonts w:ascii="Times New Roman" w:hAnsi="Times New Roman" w:cs="Times New Roman"/>
          <w:sz w:val="24"/>
          <w:szCs w:val="24"/>
        </w:rPr>
      </w:pPr>
    </w:p>
    <w:p w14:paraId="30BA5654" w14:textId="77777777" w:rsidR="000232D9" w:rsidRPr="002547A7" w:rsidRDefault="000232D9" w:rsidP="000232D9">
      <w:pPr>
        <w:rPr>
          <w:rFonts w:ascii="Times New Roman" w:hAnsi="Times New Roman" w:cs="Times New Roman"/>
          <w:sz w:val="24"/>
          <w:szCs w:val="24"/>
        </w:rPr>
      </w:pPr>
    </w:p>
    <w:p w14:paraId="778E9F11" w14:textId="77777777" w:rsidR="000232D9" w:rsidRPr="002547A7" w:rsidRDefault="000232D9" w:rsidP="000232D9">
      <w:pPr>
        <w:rPr>
          <w:rFonts w:ascii="Times New Roman" w:hAnsi="Times New Roman" w:cs="Times New Roman"/>
          <w:sz w:val="24"/>
          <w:szCs w:val="24"/>
        </w:rPr>
      </w:pPr>
    </w:p>
    <w:p w14:paraId="3579451D" w14:textId="501D6E78" w:rsidR="000232D9" w:rsidRPr="002547A7" w:rsidRDefault="000232D9" w:rsidP="000232D9">
      <w:pPr>
        <w:jc w:val="center"/>
        <w:rPr>
          <w:rFonts w:ascii="Times New Roman" w:hAnsi="Times New Roman" w:cs="Times New Roman"/>
          <w:sz w:val="24"/>
          <w:szCs w:val="24"/>
        </w:rPr>
      </w:pPr>
      <w:r w:rsidRPr="002547A7">
        <w:rPr>
          <w:rFonts w:ascii="Times New Roman" w:hAnsi="Times New Roman" w:cs="Times New Roman"/>
          <w:sz w:val="24"/>
          <w:szCs w:val="24"/>
        </w:rPr>
        <w:t>Vilnius, 202</w:t>
      </w:r>
      <w:r w:rsidR="0025195C" w:rsidRPr="002547A7">
        <w:rPr>
          <w:rFonts w:ascii="Times New Roman" w:hAnsi="Times New Roman" w:cs="Times New Roman"/>
          <w:sz w:val="24"/>
          <w:szCs w:val="24"/>
        </w:rPr>
        <w:t>5</w:t>
      </w:r>
    </w:p>
    <w:p w14:paraId="514FD09A" w14:textId="77777777" w:rsidR="003535F9" w:rsidRPr="002547A7" w:rsidRDefault="003535F9" w:rsidP="000232D9">
      <w:pPr>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lang w:val="lt-LT"/>
        </w:rPr>
        <w:id w:val="-1803227607"/>
        <w:docPartObj>
          <w:docPartGallery w:val="Table of Contents"/>
          <w:docPartUnique/>
        </w:docPartObj>
      </w:sdtPr>
      <w:sdtEndPr>
        <w:rPr>
          <w:noProof/>
        </w:rPr>
      </w:sdtEndPr>
      <w:sdtContent>
        <w:p w14:paraId="65ECAFF4" w14:textId="6ABE601D" w:rsidR="00593AE9" w:rsidRPr="00873BD0" w:rsidRDefault="0007302F" w:rsidP="00360894">
          <w:pPr>
            <w:pStyle w:val="TOCHeading"/>
            <w:jc w:val="center"/>
            <w:rPr>
              <w:rFonts w:ascii="Times New Roman" w:hAnsi="Times New Roman" w:cs="Times New Roman"/>
              <w:b/>
              <w:bCs/>
              <w:sz w:val="28"/>
              <w:szCs w:val="28"/>
            </w:rPr>
          </w:pPr>
          <w:proofErr w:type="spellStart"/>
          <w:r w:rsidRPr="00873BD0">
            <w:rPr>
              <w:rFonts w:ascii="Times New Roman" w:hAnsi="Times New Roman" w:cs="Times New Roman"/>
              <w:b/>
              <w:bCs/>
              <w:sz w:val="28"/>
              <w:szCs w:val="28"/>
            </w:rPr>
            <w:t>Turinys</w:t>
          </w:r>
          <w:proofErr w:type="spellEnd"/>
        </w:p>
        <w:p w14:paraId="7B6C3BF1" w14:textId="2FCC922F" w:rsidR="00AF0500" w:rsidRDefault="00593AE9">
          <w:pPr>
            <w:pStyle w:val="TOC1"/>
            <w:tabs>
              <w:tab w:val="right" w:leader="dot" w:pos="9628"/>
            </w:tabs>
            <w:rPr>
              <w:rFonts w:eastAsiaTheme="minorEastAsia"/>
              <w:noProof/>
              <w:kern w:val="2"/>
              <w:sz w:val="24"/>
              <w:szCs w:val="24"/>
              <w:lang w:eastAsia="lt-LT"/>
              <w14:ligatures w14:val="standardContextual"/>
            </w:rPr>
          </w:pPr>
          <w:r w:rsidRPr="00030E1F">
            <w:rPr>
              <w:rFonts w:ascii="Times New Roman" w:hAnsi="Times New Roman" w:cs="Times New Roman"/>
              <w:sz w:val="24"/>
              <w:szCs w:val="24"/>
            </w:rPr>
            <w:fldChar w:fldCharType="begin"/>
          </w:r>
          <w:r w:rsidRPr="00030E1F">
            <w:rPr>
              <w:rFonts w:ascii="Times New Roman" w:hAnsi="Times New Roman" w:cs="Times New Roman"/>
              <w:sz w:val="24"/>
              <w:szCs w:val="24"/>
            </w:rPr>
            <w:instrText xml:space="preserve"> TOC \o "1-3" \h \z \u </w:instrText>
          </w:r>
          <w:r w:rsidRPr="00030E1F">
            <w:rPr>
              <w:rFonts w:ascii="Times New Roman" w:hAnsi="Times New Roman" w:cs="Times New Roman"/>
              <w:sz w:val="24"/>
              <w:szCs w:val="24"/>
            </w:rPr>
            <w:fldChar w:fldCharType="separate"/>
          </w:r>
          <w:hyperlink w:anchor="_Toc204085098" w:history="1">
            <w:r w:rsidR="00AF0500" w:rsidRPr="00484F90">
              <w:rPr>
                <w:rStyle w:val="Hyperlink"/>
                <w:rFonts w:ascii="Times New Roman" w:hAnsi="Times New Roman" w:cs="Times New Roman"/>
                <w:b/>
                <w:bCs/>
                <w:noProof/>
              </w:rPr>
              <w:t>1. Tyrimo eigos aprašymas</w:t>
            </w:r>
            <w:r w:rsidR="00AF0500">
              <w:rPr>
                <w:noProof/>
                <w:webHidden/>
              </w:rPr>
              <w:tab/>
            </w:r>
            <w:r w:rsidR="00AF0500">
              <w:rPr>
                <w:noProof/>
                <w:webHidden/>
              </w:rPr>
              <w:fldChar w:fldCharType="begin"/>
            </w:r>
            <w:r w:rsidR="00AF0500">
              <w:rPr>
                <w:noProof/>
                <w:webHidden/>
              </w:rPr>
              <w:instrText xml:space="preserve"> PAGEREF _Toc204085098 \h </w:instrText>
            </w:r>
            <w:r w:rsidR="00AF0500">
              <w:rPr>
                <w:noProof/>
                <w:webHidden/>
              </w:rPr>
            </w:r>
            <w:r w:rsidR="00AF0500">
              <w:rPr>
                <w:noProof/>
                <w:webHidden/>
              </w:rPr>
              <w:fldChar w:fldCharType="separate"/>
            </w:r>
            <w:r w:rsidR="00AF0500">
              <w:rPr>
                <w:noProof/>
                <w:webHidden/>
              </w:rPr>
              <w:t>3</w:t>
            </w:r>
            <w:r w:rsidR="00AF0500">
              <w:rPr>
                <w:noProof/>
                <w:webHidden/>
              </w:rPr>
              <w:fldChar w:fldCharType="end"/>
            </w:r>
          </w:hyperlink>
        </w:p>
        <w:p w14:paraId="024497B2" w14:textId="5FFB5796" w:rsidR="00AF0500" w:rsidRDefault="00AF0500">
          <w:pPr>
            <w:pStyle w:val="TOC1"/>
            <w:tabs>
              <w:tab w:val="right" w:leader="dot" w:pos="9628"/>
            </w:tabs>
            <w:rPr>
              <w:rFonts w:eastAsiaTheme="minorEastAsia"/>
              <w:noProof/>
              <w:kern w:val="2"/>
              <w:sz w:val="24"/>
              <w:szCs w:val="24"/>
              <w:lang w:eastAsia="lt-LT"/>
              <w14:ligatures w14:val="standardContextual"/>
            </w:rPr>
          </w:pPr>
          <w:hyperlink w:anchor="_Toc204085099" w:history="1">
            <w:r w:rsidRPr="00484F90">
              <w:rPr>
                <w:rStyle w:val="Hyperlink"/>
                <w:rFonts w:ascii="Times New Roman" w:hAnsi="Times New Roman" w:cs="Times New Roman"/>
                <w:b/>
                <w:bCs/>
                <w:noProof/>
              </w:rPr>
              <w:t>2. INFORMACIJA APIE ĮSTAIGŲ INTERNETO SVETAINIŲ ATITIKIMĄ APRAŠO REIKALAVIMAMS</w:t>
            </w:r>
            <w:r>
              <w:rPr>
                <w:noProof/>
                <w:webHidden/>
              </w:rPr>
              <w:tab/>
            </w:r>
            <w:r>
              <w:rPr>
                <w:noProof/>
                <w:webHidden/>
              </w:rPr>
              <w:fldChar w:fldCharType="begin"/>
            </w:r>
            <w:r>
              <w:rPr>
                <w:noProof/>
                <w:webHidden/>
              </w:rPr>
              <w:instrText xml:space="preserve"> PAGEREF _Toc204085099 \h </w:instrText>
            </w:r>
            <w:r>
              <w:rPr>
                <w:noProof/>
                <w:webHidden/>
              </w:rPr>
            </w:r>
            <w:r>
              <w:rPr>
                <w:noProof/>
                <w:webHidden/>
              </w:rPr>
              <w:fldChar w:fldCharType="separate"/>
            </w:r>
            <w:r>
              <w:rPr>
                <w:noProof/>
                <w:webHidden/>
              </w:rPr>
              <w:t>4</w:t>
            </w:r>
            <w:r>
              <w:rPr>
                <w:noProof/>
                <w:webHidden/>
              </w:rPr>
              <w:fldChar w:fldCharType="end"/>
            </w:r>
          </w:hyperlink>
        </w:p>
        <w:p w14:paraId="1C7C46FB" w14:textId="0DC7D5B6"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00" w:history="1">
            <w:r w:rsidRPr="00484F90">
              <w:rPr>
                <w:rStyle w:val="Hyperlink"/>
                <w:rFonts w:ascii="Times New Roman" w:hAnsi="Times New Roman" w:cs="Times New Roman"/>
                <w:b/>
                <w:bCs/>
                <w:noProof/>
              </w:rPr>
              <w:t>2.1. Interneto svetainių atitikimas bendrosioms nuostatoms</w:t>
            </w:r>
            <w:r>
              <w:rPr>
                <w:noProof/>
                <w:webHidden/>
              </w:rPr>
              <w:tab/>
            </w:r>
            <w:r>
              <w:rPr>
                <w:noProof/>
                <w:webHidden/>
              </w:rPr>
              <w:fldChar w:fldCharType="begin"/>
            </w:r>
            <w:r>
              <w:rPr>
                <w:noProof/>
                <w:webHidden/>
              </w:rPr>
              <w:instrText xml:space="preserve"> PAGEREF _Toc204085100 \h </w:instrText>
            </w:r>
            <w:r>
              <w:rPr>
                <w:noProof/>
                <w:webHidden/>
              </w:rPr>
            </w:r>
            <w:r>
              <w:rPr>
                <w:noProof/>
                <w:webHidden/>
              </w:rPr>
              <w:fldChar w:fldCharType="separate"/>
            </w:r>
            <w:r>
              <w:rPr>
                <w:noProof/>
                <w:webHidden/>
              </w:rPr>
              <w:t>8</w:t>
            </w:r>
            <w:r>
              <w:rPr>
                <w:noProof/>
                <w:webHidden/>
              </w:rPr>
              <w:fldChar w:fldCharType="end"/>
            </w:r>
          </w:hyperlink>
        </w:p>
        <w:p w14:paraId="66BBD151" w14:textId="30108500" w:rsidR="00AF0500" w:rsidRDefault="00AF0500">
          <w:pPr>
            <w:pStyle w:val="TOC3"/>
            <w:tabs>
              <w:tab w:val="right" w:leader="dot" w:pos="9628"/>
            </w:tabs>
            <w:rPr>
              <w:rFonts w:eastAsiaTheme="minorEastAsia"/>
              <w:noProof/>
              <w:kern w:val="2"/>
              <w:sz w:val="24"/>
              <w:szCs w:val="24"/>
              <w:lang w:eastAsia="lt-LT"/>
              <w14:ligatures w14:val="standardContextual"/>
            </w:rPr>
          </w:pPr>
          <w:hyperlink w:anchor="_Toc204085101" w:history="1">
            <w:r w:rsidRPr="00484F90">
              <w:rPr>
                <w:rStyle w:val="Hyperlink"/>
                <w:rFonts w:ascii="Times New Roman" w:hAnsi="Times New Roman" w:cs="Times New Roman"/>
                <w:b/>
                <w:bCs/>
                <w:noProof/>
              </w:rPr>
              <w:t>2.1.1. Dažniausiai pasitaikantys neatitikimai bendrųjų nuostatų reikalavimams</w:t>
            </w:r>
            <w:r>
              <w:rPr>
                <w:noProof/>
                <w:webHidden/>
              </w:rPr>
              <w:tab/>
            </w:r>
            <w:r>
              <w:rPr>
                <w:noProof/>
                <w:webHidden/>
              </w:rPr>
              <w:fldChar w:fldCharType="begin"/>
            </w:r>
            <w:r>
              <w:rPr>
                <w:noProof/>
                <w:webHidden/>
              </w:rPr>
              <w:instrText xml:space="preserve"> PAGEREF _Toc204085101 \h </w:instrText>
            </w:r>
            <w:r>
              <w:rPr>
                <w:noProof/>
                <w:webHidden/>
              </w:rPr>
            </w:r>
            <w:r>
              <w:rPr>
                <w:noProof/>
                <w:webHidden/>
              </w:rPr>
              <w:fldChar w:fldCharType="separate"/>
            </w:r>
            <w:r>
              <w:rPr>
                <w:noProof/>
                <w:webHidden/>
              </w:rPr>
              <w:t>9</w:t>
            </w:r>
            <w:r>
              <w:rPr>
                <w:noProof/>
                <w:webHidden/>
              </w:rPr>
              <w:fldChar w:fldCharType="end"/>
            </w:r>
          </w:hyperlink>
        </w:p>
        <w:p w14:paraId="4E5A01DE" w14:textId="7E6B8BFA"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02" w:history="1">
            <w:r w:rsidRPr="00484F90">
              <w:rPr>
                <w:rStyle w:val="Hyperlink"/>
                <w:rFonts w:ascii="Times New Roman" w:hAnsi="Times New Roman" w:cs="Times New Roman"/>
                <w:b/>
                <w:bCs/>
                <w:noProof/>
              </w:rPr>
              <w:t>2.2. Interneto svetainių atitikimas struktūros reikalavimams</w:t>
            </w:r>
            <w:r>
              <w:rPr>
                <w:noProof/>
                <w:webHidden/>
              </w:rPr>
              <w:tab/>
            </w:r>
            <w:r>
              <w:rPr>
                <w:noProof/>
                <w:webHidden/>
              </w:rPr>
              <w:fldChar w:fldCharType="begin"/>
            </w:r>
            <w:r>
              <w:rPr>
                <w:noProof/>
                <w:webHidden/>
              </w:rPr>
              <w:instrText xml:space="preserve"> PAGEREF _Toc204085102 \h </w:instrText>
            </w:r>
            <w:r>
              <w:rPr>
                <w:noProof/>
                <w:webHidden/>
              </w:rPr>
            </w:r>
            <w:r>
              <w:rPr>
                <w:noProof/>
                <w:webHidden/>
              </w:rPr>
              <w:fldChar w:fldCharType="separate"/>
            </w:r>
            <w:r>
              <w:rPr>
                <w:noProof/>
                <w:webHidden/>
              </w:rPr>
              <w:t>10</w:t>
            </w:r>
            <w:r>
              <w:rPr>
                <w:noProof/>
                <w:webHidden/>
              </w:rPr>
              <w:fldChar w:fldCharType="end"/>
            </w:r>
          </w:hyperlink>
        </w:p>
        <w:p w14:paraId="6E067BA3" w14:textId="5598074F" w:rsidR="00AF0500" w:rsidRDefault="00AF0500">
          <w:pPr>
            <w:pStyle w:val="TOC3"/>
            <w:tabs>
              <w:tab w:val="right" w:leader="dot" w:pos="9628"/>
            </w:tabs>
            <w:rPr>
              <w:rFonts w:eastAsiaTheme="minorEastAsia"/>
              <w:noProof/>
              <w:kern w:val="2"/>
              <w:sz w:val="24"/>
              <w:szCs w:val="24"/>
              <w:lang w:eastAsia="lt-LT"/>
              <w14:ligatures w14:val="standardContextual"/>
            </w:rPr>
          </w:pPr>
          <w:hyperlink w:anchor="_Toc204085103" w:history="1">
            <w:r w:rsidRPr="00484F90">
              <w:rPr>
                <w:rStyle w:val="Hyperlink"/>
                <w:rFonts w:ascii="Times New Roman" w:hAnsi="Times New Roman" w:cs="Times New Roman"/>
                <w:b/>
                <w:bCs/>
                <w:noProof/>
              </w:rPr>
              <w:t>2.2.1. Dažniausiai pasitaikantys neatitikimai struktūros reikalavimams</w:t>
            </w:r>
            <w:r>
              <w:rPr>
                <w:noProof/>
                <w:webHidden/>
              </w:rPr>
              <w:tab/>
            </w:r>
            <w:r>
              <w:rPr>
                <w:noProof/>
                <w:webHidden/>
              </w:rPr>
              <w:fldChar w:fldCharType="begin"/>
            </w:r>
            <w:r>
              <w:rPr>
                <w:noProof/>
                <w:webHidden/>
              </w:rPr>
              <w:instrText xml:space="preserve"> PAGEREF _Toc204085103 \h </w:instrText>
            </w:r>
            <w:r>
              <w:rPr>
                <w:noProof/>
                <w:webHidden/>
              </w:rPr>
            </w:r>
            <w:r>
              <w:rPr>
                <w:noProof/>
                <w:webHidden/>
              </w:rPr>
              <w:fldChar w:fldCharType="separate"/>
            </w:r>
            <w:r>
              <w:rPr>
                <w:noProof/>
                <w:webHidden/>
              </w:rPr>
              <w:t>11</w:t>
            </w:r>
            <w:r>
              <w:rPr>
                <w:noProof/>
                <w:webHidden/>
              </w:rPr>
              <w:fldChar w:fldCharType="end"/>
            </w:r>
          </w:hyperlink>
        </w:p>
        <w:p w14:paraId="09C1FBD4" w14:textId="4A964E37"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04" w:history="1">
            <w:r w:rsidRPr="00484F90">
              <w:rPr>
                <w:rStyle w:val="Hyperlink"/>
                <w:rFonts w:ascii="Times New Roman" w:hAnsi="Times New Roman" w:cs="Times New Roman"/>
                <w:b/>
                <w:bCs/>
                <w:noProof/>
              </w:rPr>
              <w:t>2.3. Interneto svetainių atitikimas informacijos reikalavimams</w:t>
            </w:r>
            <w:r>
              <w:rPr>
                <w:noProof/>
                <w:webHidden/>
              </w:rPr>
              <w:tab/>
            </w:r>
            <w:r>
              <w:rPr>
                <w:noProof/>
                <w:webHidden/>
              </w:rPr>
              <w:fldChar w:fldCharType="begin"/>
            </w:r>
            <w:r>
              <w:rPr>
                <w:noProof/>
                <w:webHidden/>
              </w:rPr>
              <w:instrText xml:space="preserve"> PAGEREF _Toc204085104 \h </w:instrText>
            </w:r>
            <w:r>
              <w:rPr>
                <w:noProof/>
                <w:webHidden/>
              </w:rPr>
            </w:r>
            <w:r>
              <w:rPr>
                <w:noProof/>
                <w:webHidden/>
              </w:rPr>
              <w:fldChar w:fldCharType="separate"/>
            </w:r>
            <w:r>
              <w:rPr>
                <w:noProof/>
                <w:webHidden/>
              </w:rPr>
              <w:t>12</w:t>
            </w:r>
            <w:r>
              <w:rPr>
                <w:noProof/>
                <w:webHidden/>
              </w:rPr>
              <w:fldChar w:fldCharType="end"/>
            </w:r>
          </w:hyperlink>
        </w:p>
        <w:p w14:paraId="71E69ECC" w14:textId="4C602864" w:rsidR="00AF0500" w:rsidRDefault="00AF0500">
          <w:pPr>
            <w:pStyle w:val="TOC3"/>
            <w:tabs>
              <w:tab w:val="right" w:leader="dot" w:pos="9628"/>
            </w:tabs>
            <w:rPr>
              <w:rFonts w:eastAsiaTheme="minorEastAsia"/>
              <w:noProof/>
              <w:kern w:val="2"/>
              <w:sz w:val="24"/>
              <w:szCs w:val="24"/>
              <w:lang w:eastAsia="lt-LT"/>
              <w14:ligatures w14:val="standardContextual"/>
            </w:rPr>
          </w:pPr>
          <w:hyperlink w:anchor="_Toc204085105" w:history="1">
            <w:r w:rsidRPr="00484F90">
              <w:rPr>
                <w:rStyle w:val="Hyperlink"/>
                <w:rFonts w:ascii="Times New Roman" w:hAnsi="Times New Roman" w:cs="Times New Roman"/>
                <w:b/>
                <w:bCs/>
                <w:noProof/>
              </w:rPr>
              <w:t>2.3.1. Dažniausiai pasitaikantys neatitikimai informacijos reikalavimams</w:t>
            </w:r>
            <w:r>
              <w:rPr>
                <w:noProof/>
                <w:webHidden/>
              </w:rPr>
              <w:tab/>
            </w:r>
            <w:r>
              <w:rPr>
                <w:noProof/>
                <w:webHidden/>
              </w:rPr>
              <w:fldChar w:fldCharType="begin"/>
            </w:r>
            <w:r>
              <w:rPr>
                <w:noProof/>
                <w:webHidden/>
              </w:rPr>
              <w:instrText xml:space="preserve"> PAGEREF _Toc204085105 \h </w:instrText>
            </w:r>
            <w:r>
              <w:rPr>
                <w:noProof/>
                <w:webHidden/>
              </w:rPr>
            </w:r>
            <w:r>
              <w:rPr>
                <w:noProof/>
                <w:webHidden/>
              </w:rPr>
              <w:fldChar w:fldCharType="separate"/>
            </w:r>
            <w:r>
              <w:rPr>
                <w:noProof/>
                <w:webHidden/>
              </w:rPr>
              <w:t>13</w:t>
            </w:r>
            <w:r>
              <w:rPr>
                <w:noProof/>
                <w:webHidden/>
              </w:rPr>
              <w:fldChar w:fldCharType="end"/>
            </w:r>
          </w:hyperlink>
        </w:p>
        <w:p w14:paraId="3766ED73" w14:textId="65DB5F30" w:rsidR="00AF0500" w:rsidRDefault="00AF0500">
          <w:pPr>
            <w:pStyle w:val="TOC1"/>
            <w:tabs>
              <w:tab w:val="right" w:leader="dot" w:pos="9628"/>
            </w:tabs>
            <w:rPr>
              <w:rFonts w:eastAsiaTheme="minorEastAsia"/>
              <w:noProof/>
              <w:kern w:val="2"/>
              <w:sz w:val="24"/>
              <w:szCs w:val="24"/>
              <w:lang w:eastAsia="lt-LT"/>
              <w14:ligatures w14:val="standardContextual"/>
            </w:rPr>
          </w:pPr>
          <w:hyperlink w:anchor="_Toc204085106" w:history="1">
            <w:r w:rsidRPr="00484F90">
              <w:rPr>
                <w:rStyle w:val="Hyperlink"/>
                <w:rFonts w:ascii="Times New Roman" w:hAnsi="Times New Roman" w:cs="Times New Roman"/>
                <w:b/>
                <w:bCs/>
                <w:noProof/>
              </w:rPr>
              <w:t>3. INFORMACIJA APIE ATSKIRŲ INSTITUCIJŲ GRUPIŲ INTERNETO SVETAINIŲ ATITIKIMĄ VERTINIMO KRITERIJAMS</w:t>
            </w:r>
            <w:r>
              <w:rPr>
                <w:noProof/>
                <w:webHidden/>
              </w:rPr>
              <w:tab/>
            </w:r>
            <w:r>
              <w:rPr>
                <w:noProof/>
                <w:webHidden/>
              </w:rPr>
              <w:fldChar w:fldCharType="begin"/>
            </w:r>
            <w:r>
              <w:rPr>
                <w:noProof/>
                <w:webHidden/>
              </w:rPr>
              <w:instrText xml:space="preserve"> PAGEREF _Toc204085106 \h </w:instrText>
            </w:r>
            <w:r>
              <w:rPr>
                <w:noProof/>
                <w:webHidden/>
              </w:rPr>
            </w:r>
            <w:r>
              <w:rPr>
                <w:noProof/>
                <w:webHidden/>
              </w:rPr>
              <w:fldChar w:fldCharType="separate"/>
            </w:r>
            <w:r>
              <w:rPr>
                <w:noProof/>
                <w:webHidden/>
              </w:rPr>
              <w:t>14</w:t>
            </w:r>
            <w:r>
              <w:rPr>
                <w:noProof/>
                <w:webHidden/>
              </w:rPr>
              <w:fldChar w:fldCharType="end"/>
            </w:r>
          </w:hyperlink>
        </w:p>
        <w:p w14:paraId="02B019A4" w14:textId="3BD4DAC8"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07" w:history="1">
            <w:r w:rsidRPr="00484F90">
              <w:rPr>
                <w:rStyle w:val="Hyperlink"/>
                <w:rFonts w:ascii="Times New Roman" w:hAnsi="Times New Roman" w:cs="Times New Roman"/>
                <w:b/>
                <w:bCs/>
                <w:noProof/>
              </w:rPr>
              <w:t>3.1. Lietuvos Respublikos Seimui atskaitingų įstaigų interneto svetainių atitikimas Aprašo reikalavimams</w:t>
            </w:r>
            <w:r>
              <w:rPr>
                <w:noProof/>
                <w:webHidden/>
              </w:rPr>
              <w:tab/>
            </w:r>
            <w:r>
              <w:rPr>
                <w:noProof/>
                <w:webHidden/>
              </w:rPr>
              <w:fldChar w:fldCharType="begin"/>
            </w:r>
            <w:r>
              <w:rPr>
                <w:noProof/>
                <w:webHidden/>
              </w:rPr>
              <w:instrText xml:space="preserve"> PAGEREF _Toc204085107 \h </w:instrText>
            </w:r>
            <w:r>
              <w:rPr>
                <w:noProof/>
                <w:webHidden/>
              </w:rPr>
            </w:r>
            <w:r>
              <w:rPr>
                <w:noProof/>
                <w:webHidden/>
              </w:rPr>
              <w:fldChar w:fldCharType="separate"/>
            </w:r>
            <w:r>
              <w:rPr>
                <w:noProof/>
                <w:webHidden/>
              </w:rPr>
              <w:t>14</w:t>
            </w:r>
            <w:r>
              <w:rPr>
                <w:noProof/>
                <w:webHidden/>
              </w:rPr>
              <w:fldChar w:fldCharType="end"/>
            </w:r>
          </w:hyperlink>
        </w:p>
        <w:p w14:paraId="38D45948" w14:textId="1AABE525"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08" w:history="1">
            <w:r w:rsidRPr="00484F90">
              <w:rPr>
                <w:rStyle w:val="Hyperlink"/>
                <w:rFonts w:ascii="Times New Roman" w:hAnsi="Times New Roman" w:cs="Times New Roman"/>
                <w:b/>
                <w:bCs/>
                <w:noProof/>
              </w:rPr>
              <w:t>3.2. LRV atskaitingų įstaigų interneto svetainių atitikimas Aprašo reikalavimams</w:t>
            </w:r>
            <w:r>
              <w:rPr>
                <w:noProof/>
                <w:webHidden/>
              </w:rPr>
              <w:tab/>
            </w:r>
            <w:r>
              <w:rPr>
                <w:noProof/>
                <w:webHidden/>
              </w:rPr>
              <w:fldChar w:fldCharType="begin"/>
            </w:r>
            <w:r>
              <w:rPr>
                <w:noProof/>
                <w:webHidden/>
              </w:rPr>
              <w:instrText xml:space="preserve"> PAGEREF _Toc204085108 \h </w:instrText>
            </w:r>
            <w:r>
              <w:rPr>
                <w:noProof/>
                <w:webHidden/>
              </w:rPr>
            </w:r>
            <w:r>
              <w:rPr>
                <w:noProof/>
                <w:webHidden/>
              </w:rPr>
              <w:fldChar w:fldCharType="separate"/>
            </w:r>
            <w:r>
              <w:rPr>
                <w:noProof/>
                <w:webHidden/>
              </w:rPr>
              <w:t>15</w:t>
            </w:r>
            <w:r>
              <w:rPr>
                <w:noProof/>
                <w:webHidden/>
              </w:rPr>
              <w:fldChar w:fldCharType="end"/>
            </w:r>
          </w:hyperlink>
        </w:p>
        <w:p w14:paraId="4571FB8C" w14:textId="5E9B6789"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09" w:history="1">
            <w:r w:rsidRPr="00484F90">
              <w:rPr>
                <w:rStyle w:val="Hyperlink"/>
                <w:rFonts w:ascii="Times New Roman" w:hAnsi="Times New Roman" w:cs="Times New Roman"/>
                <w:b/>
                <w:bCs/>
                <w:noProof/>
              </w:rPr>
              <w:t>3.3. Ministerijoms atskaitingų įstaigų interneto svetainių atitikimas Aprašo reikalavimams</w:t>
            </w:r>
            <w:r>
              <w:rPr>
                <w:noProof/>
                <w:webHidden/>
              </w:rPr>
              <w:tab/>
            </w:r>
            <w:r>
              <w:rPr>
                <w:noProof/>
                <w:webHidden/>
              </w:rPr>
              <w:fldChar w:fldCharType="begin"/>
            </w:r>
            <w:r>
              <w:rPr>
                <w:noProof/>
                <w:webHidden/>
              </w:rPr>
              <w:instrText xml:space="preserve"> PAGEREF _Toc204085109 \h </w:instrText>
            </w:r>
            <w:r>
              <w:rPr>
                <w:noProof/>
                <w:webHidden/>
              </w:rPr>
            </w:r>
            <w:r>
              <w:rPr>
                <w:noProof/>
                <w:webHidden/>
              </w:rPr>
              <w:fldChar w:fldCharType="separate"/>
            </w:r>
            <w:r>
              <w:rPr>
                <w:noProof/>
                <w:webHidden/>
              </w:rPr>
              <w:t>16</w:t>
            </w:r>
            <w:r>
              <w:rPr>
                <w:noProof/>
                <w:webHidden/>
              </w:rPr>
              <w:fldChar w:fldCharType="end"/>
            </w:r>
          </w:hyperlink>
        </w:p>
        <w:p w14:paraId="40CBF2EA" w14:textId="48E13583"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10" w:history="1">
            <w:r w:rsidRPr="00484F90">
              <w:rPr>
                <w:rStyle w:val="Hyperlink"/>
                <w:rFonts w:ascii="Times New Roman" w:hAnsi="Times New Roman" w:cs="Times New Roman"/>
                <w:b/>
                <w:bCs/>
                <w:noProof/>
              </w:rPr>
              <w:t>3.4. Teismų interneto svetainių atitikimas Aprašo reikalavimams</w:t>
            </w:r>
            <w:r>
              <w:rPr>
                <w:noProof/>
                <w:webHidden/>
              </w:rPr>
              <w:tab/>
            </w:r>
            <w:r>
              <w:rPr>
                <w:noProof/>
                <w:webHidden/>
              </w:rPr>
              <w:fldChar w:fldCharType="begin"/>
            </w:r>
            <w:r>
              <w:rPr>
                <w:noProof/>
                <w:webHidden/>
              </w:rPr>
              <w:instrText xml:space="preserve"> PAGEREF _Toc204085110 \h </w:instrText>
            </w:r>
            <w:r>
              <w:rPr>
                <w:noProof/>
                <w:webHidden/>
              </w:rPr>
            </w:r>
            <w:r>
              <w:rPr>
                <w:noProof/>
                <w:webHidden/>
              </w:rPr>
              <w:fldChar w:fldCharType="separate"/>
            </w:r>
            <w:r>
              <w:rPr>
                <w:noProof/>
                <w:webHidden/>
              </w:rPr>
              <w:t>18</w:t>
            </w:r>
            <w:r>
              <w:rPr>
                <w:noProof/>
                <w:webHidden/>
              </w:rPr>
              <w:fldChar w:fldCharType="end"/>
            </w:r>
          </w:hyperlink>
        </w:p>
        <w:p w14:paraId="6B32D8AA" w14:textId="52364194"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11" w:history="1">
            <w:r w:rsidRPr="00484F90">
              <w:rPr>
                <w:rStyle w:val="Hyperlink"/>
                <w:rFonts w:ascii="Times New Roman" w:hAnsi="Times New Roman" w:cs="Times New Roman"/>
                <w:b/>
                <w:bCs/>
                <w:noProof/>
              </w:rPr>
              <w:t>3.5. Savivaldybių interneto svetainių atitikimas Aprašo reikalavimams</w:t>
            </w:r>
            <w:r>
              <w:rPr>
                <w:noProof/>
                <w:webHidden/>
              </w:rPr>
              <w:tab/>
            </w:r>
            <w:r>
              <w:rPr>
                <w:noProof/>
                <w:webHidden/>
              </w:rPr>
              <w:fldChar w:fldCharType="begin"/>
            </w:r>
            <w:r>
              <w:rPr>
                <w:noProof/>
                <w:webHidden/>
              </w:rPr>
              <w:instrText xml:space="preserve"> PAGEREF _Toc204085111 \h </w:instrText>
            </w:r>
            <w:r>
              <w:rPr>
                <w:noProof/>
                <w:webHidden/>
              </w:rPr>
            </w:r>
            <w:r>
              <w:rPr>
                <w:noProof/>
                <w:webHidden/>
              </w:rPr>
              <w:fldChar w:fldCharType="separate"/>
            </w:r>
            <w:r>
              <w:rPr>
                <w:noProof/>
                <w:webHidden/>
              </w:rPr>
              <w:t>19</w:t>
            </w:r>
            <w:r>
              <w:rPr>
                <w:noProof/>
                <w:webHidden/>
              </w:rPr>
              <w:fldChar w:fldCharType="end"/>
            </w:r>
          </w:hyperlink>
        </w:p>
        <w:p w14:paraId="18AEF3E9" w14:textId="43893677"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12" w:history="1">
            <w:r w:rsidRPr="00484F90">
              <w:rPr>
                <w:rStyle w:val="Hyperlink"/>
                <w:rFonts w:ascii="Times New Roman" w:hAnsi="Times New Roman" w:cs="Times New Roman"/>
                <w:b/>
                <w:bCs/>
                <w:noProof/>
              </w:rPr>
              <w:t>3.6. Savivaldybėms pavaldžių įstaigų interneto svetainių atitikimas Aprašo reikalavimams</w:t>
            </w:r>
            <w:r>
              <w:rPr>
                <w:noProof/>
                <w:webHidden/>
              </w:rPr>
              <w:tab/>
            </w:r>
            <w:r>
              <w:rPr>
                <w:noProof/>
                <w:webHidden/>
              </w:rPr>
              <w:fldChar w:fldCharType="begin"/>
            </w:r>
            <w:r>
              <w:rPr>
                <w:noProof/>
                <w:webHidden/>
              </w:rPr>
              <w:instrText xml:space="preserve"> PAGEREF _Toc204085112 \h </w:instrText>
            </w:r>
            <w:r>
              <w:rPr>
                <w:noProof/>
                <w:webHidden/>
              </w:rPr>
            </w:r>
            <w:r>
              <w:rPr>
                <w:noProof/>
                <w:webHidden/>
              </w:rPr>
              <w:fldChar w:fldCharType="separate"/>
            </w:r>
            <w:r>
              <w:rPr>
                <w:noProof/>
                <w:webHidden/>
              </w:rPr>
              <w:t>20</w:t>
            </w:r>
            <w:r>
              <w:rPr>
                <w:noProof/>
                <w:webHidden/>
              </w:rPr>
              <w:fldChar w:fldCharType="end"/>
            </w:r>
          </w:hyperlink>
        </w:p>
        <w:p w14:paraId="0ACFF8C1" w14:textId="22A2C7E0"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13" w:history="1">
            <w:r w:rsidRPr="00484F90">
              <w:rPr>
                <w:rStyle w:val="Hyperlink"/>
                <w:rFonts w:ascii="Times New Roman" w:hAnsi="Times New Roman" w:cs="Times New Roman"/>
                <w:b/>
                <w:bCs/>
                <w:noProof/>
              </w:rPr>
              <w:t>4. Išvados ir pasiūlymai</w:t>
            </w:r>
            <w:r>
              <w:rPr>
                <w:noProof/>
                <w:webHidden/>
              </w:rPr>
              <w:tab/>
            </w:r>
            <w:r>
              <w:rPr>
                <w:noProof/>
                <w:webHidden/>
              </w:rPr>
              <w:fldChar w:fldCharType="begin"/>
            </w:r>
            <w:r>
              <w:rPr>
                <w:noProof/>
                <w:webHidden/>
              </w:rPr>
              <w:instrText xml:space="preserve"> PAGEREF _Toc204085113 \h </w:instrText>
            </w:r>
            <w:r>
              <w:rPr>
                <w:noProof/>
                <w:webHidden/>
              </w:rPr>
            </w:r>
            <w:r>
              <w:rPr>
                <w:noProof/>
                <w:webHidden/>
              </w:rPr>
              <w:fldChar w:fldCharType="separate"/>
            </w:r>
            <w:r>
              <w:rPr>
                <w:noProof/>
                <w:webHidden/>
              </w:rPr>
              <w:t>21</w:t>
            </w:r>
            <w:r>
              <w:rPr>
                <w:noProof/>
                <w:webHidden/>
              </w:rPr>
              <w:fldChar w:fldCharType="end"/>
            </w:r>
          </w:hyperlink>
        </w:p>
        <w:p w14:paraId="6786C60C" w14:textId="3251956A"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14" w:history="1">
            <w:r w:rsidRPr="00484F90">
              <w:rPr>
                <w:rStyle w:val="Hyperlink"/>
                <w:rFonts w:ascii="Times New Roman" w:hAnsi="Times New Roman" w:cs="Times New Roman"/>
                <w:b/>
                <w:bCs/>
                <w:noProof/>
              </w:rPr>
              <w:t>Priedas Nr. 1 TYRIMO VERTINIMO KRITERIJŲ PAAIŠKINIMAS</w:t>
            </w:r>
            <w:r>
              <w:rPr>
                <w:noProof/>
                <w:webHidden/>
              </w:rPr>
              <w:tab/>
            </w:r>
            <w:r>
              <w:rPr>
                <w:noProof/>
                <w:webHidden/>
              </w:rPr>
              <w:fldChar w:fldCharType="begin"/>
            </w:r>
            <w:r>
              <w:rPr>
                <w:noProof/>
                <w:webHidden/>
              </w:rPr>
              <w:instrText xml:space="preserve"> PAGEREF _Toc204085114 \h </w:instrText>
            </w:r>
            <w:r>
              <w:rPr>
                <w:noProof/>
                <w:webHidden/>
              </w:rPr>
            </w:r>
            <w:r>
              <w:rPr>
                <w:noProof/>
                <w:webHidden/>
              </w:rPr>
              <w:fldChar w:fldCharType="separate"/>
            </w:r>
            <w:r>
              <w:rPr>
                <w:noProof/>
                <w:webHidden/>
              </w:rPr>
              <w:t>22</w:t>
            </w:r>
            <w:r>
              <w:rPr>
                <w:noProof/>
                <w:webHidden/>
              </w:rPr>
              <w:fldChar w:fldCharType="end"/>
            </w:r>
          </w:hyperlink>
        </w:p>
        <w:p w14:paraId="3868B491" w14:textId="1C31A2AB" w:rsidR="00AF0500" w:rsidRDefault="00AF0500">
          <w:pPr>
            <w:pStyle w:val="TOC2"/>
            <w:tabs>
              <w:tab w:val="right" w:leader="dot" w:pos="9628"/>
            </w:tabs>
            <w:rPr>
              <w:rFonts w:eastAsiaTheme="minorEastAsia"/>
              <w:noProof/>
              <w:kern w:val="2"/>
              <w:sz w:val="24"/>
              <w:szCs w:val="24"/>
              <w:lang w:eastAsia="lt-LT"/>
              <w14:ligatures w14:val="standardContextual"/>
            </w:rPr>
          </w:pPr>
          <w:hyperlink w:anchor="_Toc204085115" w:history="1">
            <w:r w:rsidRPr="00484F90">
              <w:rPr>
                <w:rStyle w:val="Hyperlink"/>
                <w:rFonts w:ascii="Times New Roman" w:hAnsi="Times New Roman" w:cs="Times New Roman"/>
                <w:b/>
                <w:bCs/>
                <w:noProof/>
              </w:rPr>
              <w:t>Priedas Nr. 2 ĮSTAIGŲ SĄRAŠAS</w:t>
            </w:r>
            <w:r>
              <w:rPr>
                <w:noProof/>
                <w:webHidden/>
              </w:rPr>
              <w:tab/>
            </w:r>
            <w:r>
              <w:rPr>
                <w:noProof/>
                <w:webHidden/>
              </w:rPr>
              <w:fldChar w:fldCharType="begin"/>
            </w:r>
            <w:r>
              <w:rPr>
                <w:noProof/>
                <w:webHidden/>
              </w:rPr>
              <w:instrText xml:space="preserve"> PAGEREF _Toc204085115 \h </w:instrText>
            </w:r>
            <w:r>
              <w:rPr>
                <w:noProof/>
                <w:webHidden/>
              </w:rPr>
            </w:r>
            <w:r>
              <w:rPr>
                <w:noProof/>
                <w:webHidden/>
              </w:rPr>
              <w:fldChar w:fldCharType="separate"/>
            </w:r>
            <w:r>
              <w:rPr>
                <w:noProof/>
                <w:webHidden/>
              </w:rPr>
              <w:t>28</w:t>
            </w:r>
            <w:r>
              <w:rPr>
                <w:noProof/>
                <w:webHidden/>
              </w:rPr>
              <w:fldChar w:fldCharType="end"/>
            </w:r>
          </w:hyperlink>
        </w:p>
        <w:p w14:paraId="442705B9" w14:textId="23E40255" w:rsidR="00593AE9" w:rsidRPr="002547A7" w:rsidRDefault="00593AE9">
          <w:pPr>
            <w:rPr>
              <w:rFonts w:ascii="Times New Roman" w:hAnsi="Times New Roman" w:cs="Times New Roman"/>
              <w:sz w:val="24"/>
              <w:szCs w:val="24"/>
            </w:rPr>
          </w:pPr>
          <w:r w:rsidRPr="00030E1F">
            <w:rPr>
              <w:rFonts w:ascii="Times New Roman" w:hAnsi="Times New Roman" w:cs="Times New Roman"/>
              <w:noProof/>
              <w:sz w:val="24"/>
              <w:szCs w:val="24"/>
            </w:rPr>
            <w:fldChar w:fldCharType="end"/>
          </w:r>
        </w:p>
      </w:sdtContent>
    </w:sdt>
    <w:p w14:paraId="4351A369" w14:textId="77777777" w:rsidR="000232D9" w:rsidRPr="002547A7" w:rsidRDefault="000232D9" w:rsidP="000232D9">
      <w:pPr>
        <w:rPr>
          <w:rFonts w:ascii="Times New Roman" w:eastAsiaTheme="majorEastAsia" w:hAnsi="Times New Roman" w:cs="Times New Roman"/>
          <w:color w:val="0F4761" w:themeColor="accent1" w:themeShade="BF"/>
          <w:sz w:val="24"/>
          <w:szCs w:val="24"/>
        </w:rPr>
      </w:pPr>
      <w:r w:rsidRPr="002547A7">
        <w:rPr>
          <w:rFonts w:ascii="Times New Roman" w:hAnsi="Times New Roman" w:cs="Times New Roman"/>
          <w:sz w:val="24"/>
          <w:szCs w:val="24"/>
        </w:rPr>
        <w:br w:type="page"/>
      </w:r>
    </w:p>
    <w:p w14:paraId="2DF6D706" w14:textId="4BF82CB3" w:rsidR="000232D9" w:rsidRPr="002547A7" w:rsidRDefault="00706421" w:rsidP="000232D9">
      <w:pPr>
        <w:pStyle w:val="Heading1"/>
        <w:rPr>
          <w:rFonts w:ascii="Times New Roman" w:hAnsi="Times New Roman" w:cs="Times New Roman"/>
          <w:b/>
          <w:bCs/>
          <w:color w:val="0A2F41" w:themeColor="accent1" w:themeShade="80"/>
          <w:sz w:val="24"/>
          <w:szCs w:val="24"/>
        </w:rPr>
      </w:pPr>
      <w:bookmarkStart w:id="0" w:name="_Toc204085098"/>
      <w:r w:rsidRPr="002547A7">
        <w:rPr>
          <w:rFonts w:ascii="Times New Roman" w:hAnsi="Times New Roman" w:cs="Times New Roman"/>
          <w:b/>
          <w:bCs/>
          <w:color w:val="0A2F41" w:themeColor="accent1" w:themeShade="80"/>
          <w:sz w:val="24"/>
          <w:szCs w:val="24"/>
        </w:rPr>
        <w:lastRenderedPageBreak/>
        <w:t xml:space="preserve">1. </w:t>
      </w:r>
      <w:r w:rsidR="000232D9" w:rsidRPr="002547A7">
        <w:rPr>
          <w:rFonts w:ascii="Times New Roman" w:hAnsi="Times New Roman" w:cs="Times New Roman"/>
          <w:b/>
          <w:bCs/>
          <w:color w:val="0A2F41" w:themeColor="accent1" w:themeShade="80"/>
          <w:sz w:val="24"/>
          <w:szCs w:val="24"/>
        </w:rPr>
        <w:t>Tyrimo eigos aprašymas</w:t>
      </w:r>
      <w:bookmarkEnd w:id="0"/>
    </w:p>
    <w:p w14:paraId="71A3DFE3" w14:textId="77777777" w:rsidR="000232D9" w:rsidRPr="002547A7" w:rsidRDefault="000232D9" w:rsidP="000232D9">
      <w:pPr>
        <w:rPr>
          <w:rFonts w:ascii="Times New Roman" w:hAnsi="Times New Roman" w:cs="Times New Roman"/>
          <w:sz w:val="24"/>
          <w:szCs w:val="24"/>
        </w:rPr>
      </w:pPr>
    </w:p>
    <w:p w14:paraId="36D0F815" w14:textId="2CD9DF0C" w:rsidR="000232D9" w:rsidRPr="002547A7" w:rsidRDefault="000232D9" w:rsidP="00FA5954">
      <w:pPr>
        <w:spacing w:after="120" w:line="360" w:lineRule="auto"/>
        <w:ind w:firstLine="1298"/>
        <w:rPr>
          <w:rFonts w:ascii="Times New Roman" w:hAnsi="Times New Roman" w:cs="Times New Roman"/>
          <w:sz w:val="24"/>
          <w:szCs w:val="24"/>
        </w:rPr>
      </w:pPr>
      <w:r w:rsidRPr="002547A7">
        <w:rPr>
          <w:rFonts w:ascii="Times New Roman" w:hAnsi="Times New Roman" w:cs="Times New Roman"/>
          <w:sz w:val="24"/>
          <w:szCs w:val="24"/>
        </w:rPr>
        <w:t>202</w:t>
      </w:r>
      <w:r w:rsidR="0025195C" w:rsidRPr="002547A7">
        <w:rPr>
          <w:rFonts w:ascii="Times New Roman" w:hAnsi="Times New Roman" w:cs="Times New Roman"/>
          <w:sz w:val="24"/>
          <w:szCs w:val="24"/>
        </w:rPr>
        <w:t>5</w:t>
      </w:r>
      <w:r w:rsidRPr="002547A7">
        <w:rPr>
          <w:rFonts w:ascii="Times New Roman" w:hAnsi="Times New Roman" w:cs="Times New Roman"/>
          <w:sz w:val="24"/>
          <w:szCs w:val="24"/>
        </w:rPr>
        <w:t xml:space="preserve"> metų kovo </w:t>
      </w:r>
      <w:r w:rsidR="0025195C" w:rsidRPr="002547A7">
        <w:rPr>
          <w:rFonts w:ascii="Times New Roman" w:hAnsi="Times New Roman" w:cs="Times New Roman"/>
          <w:sz w:val="24"/>
          <w:szCs w:val="24"/>
        </w:rPr>
        <w:t>–</w:t>
      </w:r>
      <w:r w:rsidRPr="002547A7">
        <w:rPr>
          <w:rFonts w:ascii="Times New Roman" w:hAnsi="Times New Roman" w:cs="Times New Roman"/>
          <w:sz w:val="24"/>
          <w:szCs w:val="24"/>
        </w:rPr>
        <w:t xml:space="preserve"> </w:t>
      </w:r>
      <w:r w:rsidR="0025195C" w:rsidRPr="002547A7">
        <w:rPr>
          <w:rFonts w:ascii="Times New Roman" w:hAnsi="Times New Roman" w:cs="Times New Roman"/>
          <w:sz w:val="24"/>
          <w:szCs w:val="24"/>
        </w:rPr>
        <w:t>birželio</w:t>
      </w:r>
      <w:r w:rsidRPr="002547A7">
        <w:rPr>
          <w:rFonts w:ascii="Times New Roman" w:hAnsi="Times New Roman" w:cs="Times New Roman"/>
          <w:sz w:val="24"/>
          <w:szCs w:val="24"/>
        </w:rPr>
        <w:t xml:space="preserve"> mėnesiais buvo atliktas Valstybės ir savivaldybių institucijų ir įstaigų interneto svetainių atitikimo bendriesiems reikalavimams vertinimas. Vertinimo tikslas – atlikti įstaigų interneto svetainių turinio analizę, kiekybiškai įvertinti įstaigų interneto svetainių atitikimą Bendrųjų reikalavimų valstybės ir savivaldybių institucijų ir įstaigų interneto svetainėms ir mobiliosioms programoms aprašo (toliau – Aprašas) reikalavimams, patvirtintiems Lietuvos Respublikos Vyriausybės 2003 m. balandžio 18 d. nutarimu Nr. 480, ir pateikti apibendrintas išvadas bei rekomendacijas dėl interneto svetainių būklės tobulinimo. </w:t>
      </w:r>
    </w:p>
    <w:p w14:paraId="09CA17C5" w14:textId="24AE827E" w:rsidR="000232D9" w:rsidRPr="002547A7" w:rsidRDefault="000232D9" w:rsidP="00FA5954">
      <w:pPr>
        <w:spacing w:after="120" w:line="360" w:lineRule="auto"/>
        <w:ind w:firstLine="1298"/>
        <w:rPr>
          <w:rFonts w:ascii="Times New Roman" w:hAnsi="Times New Roman" w:cs="Times New Roman"/>
          <w:sz w:val="24"/>
          <w:szCs w:val="24"/>
        </w:rPr>
      </w:pPr>
      <w:r w:rsidRPr="002547A7">
        <w:rPr>
          <w:rFonts w:ascii="Times New Roman" w:hAnsi="Times New Roman" w:cs="Times New Roman"/>
          <w:sz w:val="24"/>
          <w:szCs w:val="24"/>
        </w:rPr>
        <w:t>Vadovaujantis tyrimo technine užduotimi tyrimo pradžioje buvo sudarytas vertinimo kriterijų sąrašas (Priedas Nr. 1), kurį sudaro 7</w:t>
      </w:r>
      <w:r w:rsidR="0051248D" w:rsidRPr="002547A7">
        <w:rPr>
          <w:rFonts w:ascii="Times New Roman" w:hAnsi="Times New Roman" w:cs="Times New Roman"/>
          <w:sz w:val="24"/>
          <w:szCs w:val="24"/>
        </w:rPr>
        <w:t>4</w:t>
      </w:r>
      <w:r w:rsidRPr="002547A7">
        <w:rPr>
          <w:rFonts w:ascii="Times New Roman" w:hAnsi="Times New Roman" w:cs="Times New Roman"/>
          <w:sz w:val="24"/>
          <w:szCs w:val="24"/>
        </w:rPr>
        <w:t xml:space="preserve"> vertinimo kriterijai, o vadovaujantis Lietuvos Respublikos teisės gauti informaciją ir duomenų pakartotinio naudojimo įstatymu nustatytas valstybės ir savivaldybių institucijų ir įstaigų (toliau – Įstaigų), kurių interneto svetainėms taikomi Aprašo reikalavimai, sąrašas. Įstaigų interneto svetainių sąrašą sudaro </w:t>
      </w:r>
      <w:r w:rsidR="00184E5A" w:rsidRPr="002547A7">
        <w:rPr>
          <w:rFonts w:ascii="Times New Roman" w:hAnsi="Times New Roman" w:cs="Times New Roman"/>
          <w:sz w:val="24"/>
          <w:szCs w:val="24"/>
        </w:rPr>
        <w:t>103</w:t>
      </w:r>
      <w:r w:rsidR="00BA3018">
        <w:rPr>
          <w:rFonts w:ascii="Times New Roman" w:hAnsi="Times New Roman" w:cs="Times New Roman"/>
          <w:sz w:val="24"/>
          <w:szCs w:val="24"/>
        </w:rPr>
        <w:t>2</w:t>
      </w:r>
      <w:r w:rsidRPr="002547A7">
        <w:rPr>
          <w:rFonts w:ascii="Times New Roman" w:hAnsi="Times New Roman" w:cs="Times New Roman"/>
          <w:sz w:val="24"/>
          <w:szCs w:val="24"/>
        </w:rPr>
        <w:t xml:space="preserve"> įstaigų interneto svetainės, šis sąrašas pateiktas Priede Nr. 2. </w:t>
      </w:r>
    </w:p>
    <w:p w14:paraId="28FEA7C0" w14:textId="13374DB8" w:rsidR="000232D9" w:rsidRPr="002547A7" w:rsidRDefault="000232D9" w:rsidP="00FA5954">
      <w:pPr>
        <w:spacing w:after="120" w:line="360" w:lineRule="auto"/>
        <w:ind w:firstLine="1298"/>
        <w:rPr>
          <w:rFonts w:ascii="Times New Roman" w:hAnsi="Times New Roman" w:cs="Times New Roman"/>
          <w:sz w:val="24"/>
          <w:szCs w:val="24"/>
        </w:rPr>
      </w:pPr>
      <w:r w:rsidRPr="002547A7">
        <w:rPr>
          <w:rFonts w:ascii="Times New Roman" w:hAnsi="Times New Roman" w:cs="Times New Roman"/>
          <w:sz w:val="24"/>
          <w:szCs w:val="24"/>
        </w:rPr>
        <w:t xml:space="preserve">Sudarius vertinimo kriterijų sąrašą ir </w:t>
      </w:r>
      <w:r w:rsidR="0029359B" w:rsidRPr="002547A7">
        <w:rPr>
          <w:rFonts w:ascii="Times New Roman" w:hAnsi="Times New Roman" w:cs="Times New Roman"/>
          <w:sz w:val="24"/>
          <w:szCs w:val="24"/>
        </w:rPr>
        <w:t>Į</w:t>
      </w:r>
      <w:r w:rsidRPr="002547A7">
        <w:rPr>
          <w:rFonts w:ascii="Times New Roman" w:hAnsi="Times New Roman" w:cs="Times New Roman"/>
          <w:sz w:val="24"/>
          <w:szCs w:val="24"/>
        </w:rPr>
        <w:t xml:space="preserve">staigų interneto svetainių sąrašą buvo atliktas </w:t>
      </w:r>
      <w:r w:rsidR="0029359B" w:rsidRPr="002547A7">
        <w:rPr>
          <w:rFonts w:ascii="Times New Roman" w:hAnsi="Times New Roman" w:cs="Times New Roman"/>
          <w:sz w:val="24"/>
          <w:szCs w:val="24"/>
        </w:rPr>
        <w:t>Į</w:t>
      </w:r>
      <w:r w:rsidRPr="002547A7">
        <w:rPr>
          <w:rFonts w:ascii="Times New Roman" w:hAnsi="Times New Roman" w:cs="Times New Roman"/>
          <w:sz w:val="24"/>
          <w:szCs w:val="24"/>
        </w:rPr>
        <w:t xml:space="preserve">staigų, patenkančių į </w:t>
      </w:r>
      <w:r w:rsidR="0029359B" w:rsidRPr="002547A7">
        <w:rPr>
          <w:rFonts w:ascii="Times New Roman" w:hAnsi="Times New Roman" w:cs="Times New Roman"/>
          <w:sz w:val="24"/>
          <w:szCs w:val="24"/>
        </w:rPr>
        <w:t>Į</w:t>
      </w:r>
      <w:r w:rsidRPr="002547A7">
        <w:rPr>
          <w:rFonts w:ascii="Times New Roman" w:hAnsi="Times New Roman" w:cs="Times New Roman"/>
          <w:sz w:val="24"/>
          <w:szCs w:val="24"/>
        </w:rPr>
        <w:t xml:space="preserve">staigų sąrašą, vertinimas. Įstaigų vertinimas pateiktas Priede Nr. 3. Vertinime atitiktis vertinimo kriterijui žymima „1“, o jei interneto svetainė vertinimo kriterijaus netenkina, atitinkamai vertinimo kriterijus žymimas „0“. Jei vertinimo kriterijus nežymimas niekaip, tokiu atveju vertinimo kriterijus įstaigai netaikomas. </w:t>
      </w:r>
    </w:p>
    <w:p w14:paraId="4C7639A8" w14:textId="77777777" w:rsidR="000232D9" w:rsidRPr="002547A7" w:rsidRDefault="000232D9" w:rsidP="000232D9">
      <w:pPr>
        <w:jc w:val="both"/>
        <w:rPr>
          <w:rFonts w:ascii="Times New Roman" w:hAnsi="Times New Roman" w:cs="Times New Roman"/>
          <w:sz w:val="24"/>
          <w:szCs w:val="24"/>
        </w:rPr>
      </w:pPr>
    </w:p>
    <w:p w14:paraId="6E8EB1C1" w14:textId="77777777" w:rsidR="000232D9" w:rsidRPr="002547A7" w:rsidRDefault="000232D9" w:rsidP="000232D9">
      <w:pPr>
        <w:jc w:val="both"/>
        <w:rPr>
          <w:rFonts w:ascii="Times New Roman" w:hAnsi="Times New Roman" w:cs="Times New Roman"/>
          <w:sz w:val="24"/>
          <w:szCs w:val="24"/>
        </w:rPr>
      </w:pPr>
    </w:p>
    <w:p w14:paraId="73461D24" w14:textId="77777777" w:rsidR="000232D9" w:rsidRPr="002547A7" w:rsidRDefault="000232D9" w:rsidP="000232D9">
      <w:pPr>
        <w:jc w:val="both"/>
        <w:rPr>
          <w:rFonts w:ascii="Times New Roman" w:hAnsi="Times New Roman" w:cs="Times New Roman"/>
          <w:sz w:val="24"/>
          <w:szCs w:val="24"/>
        </w:rPr>
      </w:pPr>
    </w:p>
    <w:p w14:paraId="63D8DACC" w14:textId="77777777" w:rsidR="000232D9" w:rsidRPr="002547A7" w:rsidRDefault="000232D9" w:rsidP="000232D9">
      <w:pPr>
        <w:jc w:val="both"/>
        <w:rPr>
          <w:rFonts w:ascii="Times New Roman" w:hAnsi="Times New Roman" w:cs="Times New Roman"/>
          <w:sz w:val="24"/>
          <w:szCs w:val="24"/>
        </w:rPr>
      </w:pPr>
    </w:p>
    <w:p w14:paraId="114EB388" w14:textId="77777777" w:rsidR="000232D9" w:rsidRDefault="000232D9" w:rsidP="000232D9">
      <w:pPr>
        <w:jc w:val="both"/>
        <w:rPr>
          <w:rFonts w:ascii="Times New Roman" w:hAnsi="Times New Roman" w:cs="Times New Roman"/>
          <w:sz w:val="24"/>
          <w:szCs w:val="24"/>
        </w:rPr>
      </w:pPr>
    </w:p>
    <w:p w14:paraId="6F8BF1C0" w14:textId="77777777" w:rsidR="00A35FB1" w:rsidRPr="002547A7" w:rsidRDefault="00A35FB1" w:rsidP="000232D9">
      <w:pPr>
        <w:jc w:val="both"/>
        <w:rPr>
          <w:rFonts w:ascii="Times New Roman" w:hAnsi="Times New Roman" w:cs="Times New Roman"/>
          <w:sz w:val="24"/>
          <w:szCs w:val="24"/>
        </w:rPr>
      </w:pPr>
    </w:p>
    <w:p w14:paraId="134A1FB5" w14:textId="77777777" w:rsidR="000232D9" w:rsidRPr="002547A7" w:rsidRDefault="000232D9" w:rsidP="000232D9">
      <w:pPr>
        <w:jc w:val="both"/>
        <w:rPr>
          <w:rFonts w:ascii="Times New Roman" w:hAnsi="Times New Roman" w:cs="Times New Roman"/>
          <w:sz w:val="24"/>
          <w:szCs w:val="24"/>
        </w:rPr>
      </w:pPr>
    </w:p>
    <w:p w14:paraId="1DAF182E" w14:textId="77777777" w:rsidR="000232D9" w:rsidRPr="002547A7" w:rsidRDefault="000232D9" w:rsidP="000232D9">
      <w:pPr>
        <w:jc w:val="both"/>
        <w:rPr>
          <w:rFonts w:ascii="Times New Roman" w:hAnsi="Times New Roman" w:cs="Times New Roman"/>
          <w:sz w:val="24"/>
          <w:szCs w:val="24"/>
        </w:rPr>
      </w:pPr>
    </w:p>
    <w:p w14:paraId="613F63BE" w14:textId="77777777" w:rsidR="000232D9" w:rsidRPr="002547A7" w:rsidRDefault="000232D9" w:rsidP="000232D9">
      <w:pPr>
        <w:jc w:val="both"/>
        <w:rPr>
          <w:rFonts w:ascii="Times New Roman" w:hAnsi="Times New Roman" w:cs="Times New Roman"/>
          <w:sz w:val="24"/>
          <w:szCs w:val="24"/>
        </w:rPr>
      </w:pPr>
    </w:p>
    <w:p w14:paraId="57E2515B" w14:textId="77777777" w:rsidR="000232D9" w:rsidRPr="002547A7" w:rsidRDefault="000232D9" w:rsidP="000232D9">
      <w:pPr>
        <w:jc w:val="both"/>
        <w:rPr>
          <w:rFonts w:ascii="Times New Roman" w:hAnsi="Times New Roman" w:cs="Times New Roman"/>
          <w:sz w:val="24"/>
          <w:szCs w:val="24"/>
        </w:rPr>
      </w:pPr>
    </w:p>
    <w:p w14:paraId="5E43A931" w14:textId="1371AAE4" w:rsidR="000232D9" w:rsidRPr="002547A7" w:rsidRDefault="00706421" w:rsidP="000232D9">
      <w:pPr>
        <w:pStyle w:val="Heading1"/>
        <w:rPr>
          <w:rFonts w:ascii="Times New Roman" w:hAnsi="Times New Roman" w:cs="Times New Roman"/>
          <w:b/>
          <w:bCs/>
          <w:color w:val="0A2F41" w:themeColor="accent1" w:themeShade="80"/>
          <w:sz w:val="24"/>
          <w:szCs w:val="24"/>
        </w:rPr>
      </w:pPr>
      <w:bookmarkStart w:id="1" w:name="_Toc204085099"/>
      <w:r w:rsidRPr="002547A7">
        <w:rPr>
          <w:rFonts w:ascii="Times New Roman" w:hAnsi="Times New Roman" w:cs="Times New Roman"/>
          <w:b/>
          <w:bCs/>
          <w:color w:val="0A2F41" w:themeColor="accent1" w:themeShade="80"/>
          <w:sz w:val="24"/>
          <w:szCs w:val="24"/>
        </w:rPr>
        <w:lastRenderedPageBreak/>
        <w:t xml:space="preserve">2. </w:t>
      </w:r>
      <w:r w:rsidR="000232D9" w:rsidRPr="002547A7">
        <w:rPr>
          <w:rFonts w:ascii="Times New Roman" w:hAnsi="Times New Roman" w:cs="Times New Roman"/>
          <w:b/>
          <w:bCs/>
          <w:color w:val="0A2F41" w:themeColor="accent1" w:themeShade="80"/>
          <w:sz w:val="24"/>
          <w:szCs w:val="24"/>
        </w:rPr>
        <w:t>INFORMACIJA APIE ĮSTAIGŲ INTERNETO SVETAINIŲ ATITIKIMĄ APRAŠO REIKALAVIMAMS</w:t>
      </w:r>
      <w:bookmarkEnd w:id="1"/>
    </w:p>
    <w:p w14:paraId="64BEA805" w14:textId="77777777" w:rsidR="000232D9" w:rsidRPr="002547A7" w:rsidRDefault="000232D9" w:rsidP="000232D9">
      <w:pPr>
        <w:rPr>
          <w:rFonts w:ascii="Times New Roman" w:hAnsi="Times New Roman" w:cs="Times New Roman"/>
          <w:sz w:val="24"/>
          <w:szCs w:val="24"/>
        </w:rPr>
      </w:pPr>
    </w:p>
    <w:p w14:paraId="0140C540" w14:textId="4F0A0DFB" w:rsidR="000232D9" w:rsidRPr="002547A7" w:rsidRDefault="000232D9" w:rsidP="00FA5954">
      <w:pPr>
        <w:spacing w:after="120" w:line="360" w:lineRule="auto"/>
        <w:ind w:firstLine="1298"/>
        <w:rPr>
          <w:rFonts w:ascii="Times New Roman" w:hAnsi="Times New Roman" w:cs="Times New Roman"/>
          <w:sz w:val="24"/>
          <w:szCs w:val="24"/>
        </w:rPr>
      </w:pPr>
      <w:r w:rsidRPr="002547A7">
        <w:rPr>
          <w:rFonts w:ascii="Times New Roman" w:hAnsi="Times New Roman" w:cs="Times New Roman"/>
          <w:sz w:val="24"/>
          <w:szCs w:val="24"/>
        </w:rPr>
        <w:t xml:space="preserve">Šiame tyrimo ataskaitos skyriuje pateikiama bendra informacija apie visų tyrimo metu vertintų </w:t>
      </w:r>
      <w:r w:rsidR="0029359B" w:rsidRPr="002547A7">
        <w:rPr>
          <w:rFonts w:ascii="Times New Roman" w:hAnsi="Times New Roman" w:cs="Times New Roman"/>
          <w:sz w:val="24"/>
          <w:szCs w:val="24"/>
        </w:rPr>
        <w:t>Į</w:t>
      </w:r>
      <w:r w:rsidRPr="002547A7">
        <w:rPr>
          <w:rFonts w:ascii="Times New Roman" w:hAnsi="Times New Roman" w:cs="Times New Roman"/>
          <w:sz w:val="24"/>
          <w:szCs w:val="24"/>
        </w:rPr>
        <w:t xml:space="preserve">staigų atitikimą interneto svetainių vertinimo kriterijams, taip pat duomenys pagal atskiras interneto svetainių vertinimo kriterijų grupes (interneto svetainių atitikimą bendrosioms nuostatoms, interneto svetainių atitikimą struktūros reikalavimams, interneto svetainių atitikimą informacijos reikalavimams). </w:t>
      </w:r>
    </w:p>
    <w:p w14:paraId="2CDBDE46" w14:textId="475AF408" w:rsidR="000232D9" w:rsidRPr="002547A7" w:rsidRDefault="000232D9" w:rsidP="00FA5954">
      <w:pPr>
        <w:spacing w:after="120" w:line="360" w:lineRule="auto"/>
        <w:ind w:firstLine="1298"/>
        <w:rPr>
          <w:rFonts w:ascii="Times New Roman" w:hAnsi="Times New Roman" w:cs="Times New Roman"/>
          <w:noProof/>
          <w:sz w:val="24"/>
          <w:szCs w:val="24"/>
        </w:rPr>
      </w:pPr>
      <w:r w:rsidRPr="002547A7">
        <w:rPr>
          <w:rFonts w:ascii="Times New Roman" w:hAnsi="Times New Roman" w:cs="Times New Roman"/>
          <w:sz w:val="24"/>
          <w:szCs w:val="24"/>
        </w:rPr>
        <w:t xml:space="preserve">Atlikto tyrimo metu buvo sudarytas </w:t>
      </w:r>
      <w:r w:rsidR="00184E5A" w:rsidRPr="002547A7">
        <w:rPr>
          <w:rFonts w:ascii="Times New Roman" w:hAnsi="Times New Roman" w:cs="Times New Roman"/>
          <w:sz w:val="24"/>
          <w:szCs w:val="24"/>
        </w:rPr>
        <w:t>103</w:t>
      </w:r>
      <w:r w:rsidR="00BA3018">
        <w:rPr>
          <w:rFonts w:ascii="Times New Roman" w:hAnsi="Times New Roman" w:cs="Times New Roman"/>
          <w:sz w:val="24"/>
          <w:szCs w:val="24"/>
          <w:lang w:val="en-US"/>
        </w:rPr>
        <w:t>2</w:t>
      </w:r>
      <w:r w:rsidRPr="002547A7">
        <w:rPr>
          <w:rFonts w:ascii="Times New Roman" w:hAnsi="Times New Roman" w:cs="Times New Roman"/>
          <w:sz w:val="24"/>
          <w:szCs w:val="24"/>
        </w:rPr>
        <w:t xml:space="preserve"> </w:t>
      </w:r>
      <w:r w:rsidR="0029359B" w:rsidRPr="002547A7">
        <w:rPr>
          <w:rFonts w:ascii="Times New Roman" w:hAnsi="Times New Roman" w:cs="Times New Roman"/>
          <w:sz w:val="24"/>
          <w:szCs w:val="24"/>
        </w:rPr>
        <w:t>Į</w:t>
      </w:r>
      <w:r w:rsidRPr="002547A7">
        <w:rPr>
          <w:rFonts w:ascii="Times New Roman" w:hAnsi="Times New Roman" w:cs="Times New Roman"/>
          <w:sz w:val="24"/>
          <w:szCs w:val="24"/>
        </w:rPr>
        <w:t xml:space="preserve">staigų interneto svetainių, kurioms taikomi Aprašo reikalavimai, sąrašas. Tyrimo metu buvo nustatyta, kad Įstaigų interneto svetainės Aprašo reikalavimus atitinka </w:t>
      </w:r>
      <w:r w:rsidR="0025195C" w:rsidRPr="002547A7">
        <w:rPr>
          <w:rFonts w:ascii="Times New Roman" w:hAnsi="Times New Roman" w:cs="Times New Roman"/>
          <w:sz w:val="24"/>
          <w:szCs w:val="24"/>
        </w:rPr>
        <w:t>82</w:t>
      </w:r>
      <w:r w:rsidRPr="002547A7">
        <w:rPr>
          <w:rFonts w:ascii="Times New Roman" w:hAnsi="Times New Roman" w:cs="Times New Roman"/>
          <w:sz w:val="24"/>
          <w:szCs w:val="24"/>
        </w:rPr>
        <w:t xml:space="preserve"> proc. (palyginimui, 202</w:t>
      </w:r>
      <w:r w:rsidR="0025195C" w:rsidRPr="002547A7">
        <w:rPr>
          <w:rFonts w:ascii="Times New Roman" w:hAnsi="Times New Roman" w:cs="Times New Roman"/>
          <w:sz w:val="24"/>
          <w:szCs w:val="24"/>
        </w:rPr>
        <w:t>4</w:t>
      </w:r>
      <w:r w:rsidRPr="002547A7">
        <w:rPr>
          <w:rFonts w:ascii="Times New Roman" w:hAnsi="Times New Roman" w:cs="Times New Roman"/>
          <w:sz w:val="24"/>
          <w:szCs w:val="24"/>
        </w:rPr>
        <w:t xml:space="preserve"> m. - 7</w:t>
      </w:r>
      <w:r w:rsidR="0025195C" w:rsidRPr="002547A7">
        <w:rPr>
          <w:rFonts w:ascii="Times New Roman" w:hAnsi="Times New Roman" w:cs="Times New Roman"/>
          <w:sz w:val="24"/>
          <w:szCs w:val="24"/>
        </w:rPr>
        <w:t>2</w:t>
      </w:r>
      <w:r w:rsidRPr="002547A7">
        <w:rPr>
          <w:rFonts w:ascii="Times New Roman" w:hAnsi="Times New Roman" w:cs="Times New Roman"/>
          <w:sz w:val="24"/>
          <w:szCs w:val="24"/>
        </w:rPr>
        <w:t xml:space="preserve"> proc.). Taigi per metus Įstaigų interneto svetainių atitikimas Aprašo nuostatoms </w:t>
      </w:r>
      <w:r w:rsidR="0025195C" w:rsidRPr="002547A7">
        <w:rPr>
          <w:rFonts w:ascii="Times New Roman" w:hAnsi="Times New Roman" w:cs="Times New Roman"/>
          <w:sz w:val="24"/>
          <w:szCs w:val="24"/>
        </w:rPr>
        <w:t>išaugo net 10 proc. punktų.</w:t>
      </w:r>
      <w:r w:rsidRPr="002547A7">
        <w:rPr>
          <w:rFonts w:ascii="Times New Roman" w:hAnsi="Times New Roman" w:cs="Times New Roman"/>
          <w:sz w:val="24"/>
          <w:szCs w:val="24"/>
        </w:rPr>
        <w:t xml:space="preserve"> Įstaigų interneto svetainės atitinka net </w:t>
      </w:r>
      <w:r w:rsidR="0025195C" w:rsidRPr="002547A7">
        <w:rPr>
          <w:rFonts w:ascii="Times New Roman" w:hAnsi="Times New Roman" w:cs="Times New Roman"/>
          <w:sz w:val="24"/>
          <w:szCs w:val="24"/>
        </w:rPr>
        <w:t>93</w:t>
      </w:r>
      <w:r w:rsidRPr="002547A7">
        <w:rPr>
          <w:rFonts w:ascii="Times New Roman" w:hAnsi="Times New Roman" w:cs="Times New Roman"/>
          <w:sz w:val="24"/>
          <w:szCs w:val="24"/>
        </w:rPr>
        <w:t xml:space="preserve"> proc. bendrųjų nuostatų reikalavimų (</w:t>
      </w:r>
      <w:r w:rsidR="0025195C" w:rsidRPr="002547A7">
        <w:rPr>
          <w:rFonts w:ascii="Times New Roman" w:hAnsi="Times New Roman" w:cs="Times New Roman"/>
          <w:sz w:val="24"/>
          <w:szCs w:val="24"/>
        </w:rPr>
        <w:t>palyginimui, 2024 m. – 89 proc.)</w:t>
      </w:r>
      <w:r w:rsidRPr="002547A7">
        <w:rPr>
          <w:rFonts w:ascii="Times New Roman" w:hAnsi="Times New Roman" w:cs="Times New Roman"/>
          <w:sz w:val="24"/>
          <w:szCs w:val="24"/>
        </w:rPr>
        <w:t xml:space="preserve">, </w:t>
      </w:r>
      <w:r w:rsidR="0025195C" w:rsidRPr="002547A7">
        <w:rPr>
          <w:rFonts w:ascii="Times New Roman" w:hAnsi="Times New Roman" w:cs="Times New Roman"/>
          <w:sz w:val="24"/>
          <w:szCs w:val="24"/>
        </w:rPr>
        <w:t>8</w:t>
      </w:r>
      <w:r w:rsidR="000A0C8F" w:rsidRPr="002547A7">
        <w:rPr>
          <w:rFonts w:ascii="Times New Roman" w:hAnsi="Times New Roman" w:cs="Times New Roman"/>
          <w:sz w:val="24"/>
          <w:szCs w:val="24"/>
        </w:rPr>
        <w:t>0</w:t>
      </w:r>
      <w:r w:rsidRPr="002547A7">
        <w:rPr>
          <w:rFonts w:ascii="Times New Roman" w:hAnsi="Times New Roman" w:cs="Times New Roman"/>
          <w:sz w:val="24"/>
          <w:szCs w:val="24"/>
        </w:rPr>
        <w:t xml:space="preserve"> proc. struktūros reikalavimų (palyginimui, 202</w:t>
      </w:r>
      <w:r w:rsidR="0025195C" w:rsidRPr="002547A7">
        <w:rPr>
          <w:rFonts w:ascii="Times New Roman" w:hAnsi="Times New Roman" w:cs="Times New Roman"/>
          <w:sz w:val="24"/>
          <w:szCs w:val="24"/>
        </w:rPr>
        <w:t>4</w:t>
      </w:r>
      <w:r w:rsidRPr="002547A7">
        <w:rPr>
          <w:rFonts w:ascii="Times New Roman" w:hAnsi="Times New Roman" w:cs="Times New Roman"/>
          <w:sz w:val="24"/>
          <w:szCs w:val="24"/>
        </w:rPr>
        <w:t xml:space="preserve"> m. – </w:t>
      </w:r>
      <w:r w:rsidR="0025195C" w:rsidRPr="002547A7">
        <w:rPr>
          <w:rFonts w:ascii="Times New Roman" w:hAnsi="Times New Roman" w:cs="Times New Roman"/>
          <w:sz w:val="24"/>
          <w:szCs w:val="24"/>
        </w:rPr>
        <w:t>70</w:t>
      </w:r>
      <w:r w:rsidRPr="002547A7">
        <w:rPr>
          <w:rFonts w:ascii="Times New Roman" w:hAnsi="Times New Roman" w:cs="Times New Roman"/>
          <w:sz w:val="24"/>
          <w:szCs w:val="24"/>
        </w:rPr>
        <w:t xml:space="preserve"> proc.) ir </w:t>
      </w:r>
      <w:r w:rsidR="0025195C" w:rsidRPr="002547A7">
        <w:rPr>
          <w:rFonts w:ascii="Times New Roman" w:hAnsi="Times New Roman" w:cs="Times New Roman"/>
          <w:sz w:val="24"/>
          <w:szCs w:val="24"/>
        </w:rPr>
        <w:t>79</w:t>
      </w:r>
      <w:r w:rsidRPr="002547A7">
        <w:rPr>
          <w:rFonts w:ascii="Times New Roman" w:hAnsi="Times New Roman" w:cs="Times New Roman"/>
          <w:sz w:val="24"/>
          <w:szCs w:val="24"/>
        </w:rPr>
        <w:t xml:space="preserve"> proc. informacijos reikalavimų (palyginimui, 202</w:t>
      </w:r>
      <w:r w:rsidR="0025195C" w:rsidRPr="002547A7">
        <w:rPr>
          <w:rFonts w:ascii="Times New Roman" w:hAnsi="Times New Roman" w:cs="Times New Roman"/>
          <w:sz w:val="24"/>
          <w:szCs w:val="24"/>
        </w:rPr>
        <w:t>4</w:t>
      </w:r>
      <w:r w:rsidRPr="002547A7">
        <w:rPr>
          <w:rFonts w:ascii="Times New Roman" w:hAnsi="Times New Roman" w:cs="Times New Roman"/>
          <w:sz w:val="24"/>
          <w:szCs w:val="24"/>
        </w:rPr>
        <w:t xml:space="preserve"> m. – </w:t>
      </w:r>
      <w:r w:rsidR="0025195C" w:rsidRPr="002547A7">
        <w:rPr>
          <w:rFonts w:ascii="Times New Roman" w:hAnsi="Times New Roman" w:cs="Times New Roman"/>
          <w:sz w:val="24"/>
          <w:szCs w:val="24"/>
        </w:rPr>
        <w:t>68</w:t>
      </w:r>
      <w:r w:rsidRPr="002547A7">
        <w:rPr>
          <w:rFonts w:ascii="Times New Roman" w:hAnsi="Times New Roman" w:cs="Times New Roman"/>
          <w:sz w:val="24"/>
          <w:szCs w:val="24"/>
        </w:rPr>
        <w:t xml:space="preserve"> proc.). Įstaigų interneto svetainių atitikimą Aprašo reikalavimams galima pamatyti grafike žemiau.</w:t>
      </w:r>
    </w:p>
    <w:p w14:paraId="16CC7FB3" w14:textId="6E6F6E7C" w:rsidR="000232D9" w:rsidRPr="002547A7" w:rsidRDefault="000232D9" w:rsidP="00B25A16">
      <w:pPr>
        <w:rPr>
          <w:rFonts w:ascii="Times New Roman" w:hAnsi="Times New Roman" w:cs="Times New Roman"/>
          <w:noProof/>
          <w:sz w:val="24"/>
          <w:szCs w:val="24"/>
        </w:rPr>
      </w:pPr>
      <w:r w:rsidRPr="002547A7">
        <w:rPr>
          <w:rFonts w:ascii="Times New Roman" w:hAnsi="Times New Roman" w:cs="Times New Roman"/>
          <w:noProof/>
          <w:sz w:val="24"/>
          <w:szCs w:val="24"/>
        </w:rPr>
        <w:t>1 grafikas</w:t>
      </w:r>
    </w:p>
    <w:p w14:paraId="711B5BAE" w14:textId="265D8136" w:rsidR="00A15032" w:rsidRPr="002547A7" w:rsidRDefault="00A15032" w:rsidP="00754B17">
      <w:pPr>
        <w:jc w:val="right"/>
        <w:rPr>
          <w:rFonts w:ascii="Times New Roman" w:hAnsi="Times New Roman" w:cs="Times New Roman"/>
          <w:noProof/>
          <w:sz w:val="24"/>
          <w:szCs w:val="24"/>
        </w:rPr>
      </w:pPr>
      <w:r w:rsidRPr="002547A7">
        <w:rPr>
          <w:rFonts w:ascii="Times New Roman" w:hAnsi="Times New Roman" w:cs="Times New Roman"/>
          <w:noProof/>
          <w:sz w:val="24"/>
          <w:szCs w:val="24"/>
          <w14:ligatures w14:val="standardContextual"/>
        </w:rPr>
        <w:drawing>
          <wp:inline distT="0" distB="0" distL="0" distR="0" wp14:anchorId="6C32BB0C" wp14:editId="755AB9EC">
            <wp:extent cx="6118860" cy="3261360"/>
            <wp:effectExtent l="0" t="0" r="15240" b="15240"/>
            <wp:docPr id="130298829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9D9C61" w14:textId="1306DA74" w:rsidR="000A0C8F" w:rsidRPr="002547A7" w:rsidRDefault="000A0C8F" w:rsidP="00754B17">
      <w:pPr>
        <w:jc w:val="right"/>
        <w:rPr>
          <w:rFonts w:ascii="Times New Roman" w:hAnsi="Times New Roman" w:cs="Times New Roman"/>
          <w:sz w:val="24"/>
          <w:szCs w:val="24"/>
        </w:rPr>
      </w:pPr>
    </w:p>
    <w:p w14:paraId="7A0FA04F" w14:textId="237B0BD9" w:rsidR="000232D9" w:rsidRPr="002547A7" w:rsidRDefault="000232D9"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Lyginant su ankstesniais metais </w:t>
      </w:r>
      <w:r w:rsidR="0029359B" w:rsidRPr="002547A7">
        <w:rPr>
          <w:rFonts w:ascii="Times New Roman" w:hAnsi="Times New Roman" w:cs="Times New Roman"/>
          <w:sz w:val="24"/>
          <w:szCs w:val="24"/>
        </w:rPr>
        <w:t>Į</w:t>
      </w:r>
      <w:r w:rsidRPr="002547A7">
        <w:rPr>
          <w:rFonts w:ascii="Times New Roman" w:hAnsi="Times New Roman" w:cs="Times New Roman"/>
          <w:sz w:val="24"/>
          <w:szCs w:val="24"/>
        </w:rPr>
        <w:t>staigos</w:t>
      </w:r>
      <w:r w:rsidR="00F87B5C" w:rsidRPr="002547A7">
        <w:rPr>
          <w:rFonts w:ascii="Times New Roman" w:hAnsi="Times New Roman" w:cs="Times New Roman"/>
          <w:sz w:val="24"/>
          <w:szCs w:val="24"/>
        </w:rPr>
        <w:t xml:space="preserve"> </w:t>
      </w:r>
      <w:r w:rsidR="00CA2151" w:rsidRPr="002547A7">
        <w:rPr>
          <w:rFonts w:ascii="Times New Roman" w:hAnsi="Times New Roman" w:cs="Times New Roman"/>
          <w:sz w:val="24"/>
          <w:szCs w:val="24"/>
        </w:rPr>
        <w:t xml:space="preserve">pagerino rezultatus struktūros reikalavimų ir informacijos reikalavimų grupėje. Didžiąja dalimi tai lėmė, kad atitikimas Aprašo reikalavimams </w:t>
      </w:r>
      <w:r w:rsidR="00CA2151" w:rsidRPr="002547A7">
        <w:rPr>
          <w:rFonts w:ascii="Times New Roman" w:hAnsi="Times New Roman" w:cs="Times New Roman"/>
          <w:sz w:val="24"/>
          <w:szCs w:val="24"/>
        </w:rPr>
        <w:lastRenderedPageBreak/>
        <w:t>išaugo savivaldybėms pavaldžių Įstaigų grupėje, tai yra pati didžiausia Įstaigų grupė. Iš visų, t. y. kiek daugiau negu tūkstantis Įstaigų interneto svetainių savivaldybėms pavaldžios Įstaigos sudaro virš 600. Pažymėtina, kad šioje Įstaigų grupėje gausu akcinių bendrovių ir uždarųjų akcinių bendrovių, šių Įstaigų priskaičiuojama gerokai virš 100, o šioms Įstaigoms buvo pradėtas taikyti naujas reikalavimas skelbti lėšas įtaigų veiklos viešinimui, 2024 m. labai daug šių Įstaigų minėto reikalavimo neatitiko, o per 2025 m. buvo padaryta ryški pažanga ir tai paveikė bendrus rezultatus.</w:t>
      </w:r>
    </w:p>
    <w:p w14:paraId="4485F22E" w14:textId="6272028E" w:rsidR="000232D9" w:rsidRPr="002547A7" w:rsidRDefault="000232D9" w:rsidP="000232D9">
      <w:pPr>
        <w:spacing w:after="120" w:line="360" w:lineRule="auto"/>
        <w:ind w:firstLine="1276"/>
        <w:jc w:val="both"/>
        <w:rPr>
          <w:rFonts w:ascii="Times New Roman" w:hAnsi="Times New Roman" w:cs="Times New Roman"/>
          <w:sz w:val="24"/>
          <w:szCs w:val="24"/>
        </w:rPr>
      </w:pPr>
      <w:r w:rsidRPr="002547A7">
        <w:rPr>
          <w:rFonts w:ascii="Times New Roman" w:hAnsi="Times New Roman" w:cs="Times New Roman"/>
          <w:sz w:val="24"/>
          <w:szCs w:val="24"/>
        </w:rPr>
        <w:t xml:space="preserve">Pažymėtina, kad Tyrimo metu Įstaigos buvo suskirstytos į </w:t>
      </w:r>
      <w:r w:rsidR="00F87B5C" w:rsidRPr="002547A7">
        <w:rPr>
          <w:rFonts w:ascii="Times New Roman" w:hAnsi="Times New Roman" w:cs="Times New Roman"/>
          <w:sz w:val="24"/>
          <w:szCs w:val="24"/>
        </w:rPr>
        <w:t>6</w:t>
      </w:r>
      <w:r w:rsidRPr="002547A7">
        <w:rPr>
          <w:rFonts w:ascii="Times New Roman" w:hAnsi="Times New Roman" w:cs="Times New Roman"/>
          <w:sz w:val="24"/>
          <w:szCs w:val="24"/>
        </w:rPr>
        <w:t xml:space="preserve"> grupes:</w:t>
      </w:r>
    </w:p>
    <w:p w14:paraId="61A8B5BC" w14:textId="77777777" w:rsidR="000232D9" w:rsidRPr="002547A7" w:rsidRDefault="000232D9" w:rsidP="000232D9">
      <w:pPr>
        <w:pStyle w:val="ListParagraph"/>
        <w:numPr>
          <w:ilvl w:val="0"/>
          <w:numId w:val="2"/>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Lietuvos Respublikos Seimo atskaitingos įstaigas; </w:t>
      </w:r>
    </w:p>
    <w:p w14:paraId="5A4CC956" w14:textId="77777777" w:rsidR="000232D9" w:rsidRPr="002547A7" w:rsidRDefault="000232D9" w:rsidP="000232D9">
      <w:pPr>
        <w:pStyle w:val="ListParagraph"/>
        <w:numPr>
          <w:ilvl w:val="0"/>
          <w:numId w:val="2"/>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Ministerijas; </w:t>
      </w:r>
    </w:p>
    <w:p w14:paraId="4ED4D20A" w14:textId="7251300F" w:rsidR="000232D9" w:rsidRPr="002547A7" w:rsidRDefault="000232D9" w:rsidP="000232D9">
      <w:pPr>
        <w:pStyle w:val="ListParagraph"/>
        <w:numPr>
          <w:ilvl w:val="0"/>
          <w:numId w:val="1"/>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Ministerijoms atskaitingas įstaigas;</w:t>
      </w:r>
    </w:p>
    <w:p w14:paraId="558AB5C1" w14:textId="77777777" w:rsidR="000232D9" w:rsidRPr="002547A7" w:rsidRDefault="000232D9" w:rsidP="000232D9">
      <w:pPr>
        <w:pStyle w:val="ListParagraph"/>
        <w:numPr>
          <w:ilvl w:val="0"/>
          <w:numId w:val="1"/>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Teismus;</w:t>
      </w:r>
    </w:p>
    <w:p w14:paraId="456B8B13" w14:textId="77777777" w:rsidR="000232D9" w:rsidRPr="002547A7" w:rsidRDefault="000232D9" w:rsidP="000232D9">
      <w:pPr>
        <w:pStyle w:val="ListParagraph"/>
        <w:numPr>
          <w:ilvl w:val="0"/>
          <w:numId w:val="1"/>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Savivaldybes;</w:t>
      </w:r>
    </w:p>
    <w:p w14:paraId="49C32933" w14:textId="44BC5414" w:rsidR="000232D9" w:rsidRPr="002547A7" w:rsidRDefault="000232D9" w:rsidP="000232D9">
      <w:pPr>
        <w:pStyle w:val="ListParagraph"/>
        <w:numPr>
          <w:ilvl w:val="0"/>
          <w:numId w:val="1"/>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Savivaldybėms pavaldžias įstaigas.</w:t>
      </w:r>
    </w:p>
    <w:p w14:paraId="07A914C3" w14:textId="77777777" w:rsidR="009C70A7" w:rsidRPr="002547A7" w:rsidRDefault="000232D9" w:rsidP="009C70A7">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Atliktas Tyrimas parodė, kad Aprašą geriausiai atitinka Teismų</w:t>
      </w:r>
      <w:r w:rsidR="0025195C" w:rsidRPr="002547A7">
        <w:rPr>
          <w:rFonts w:ascii="Times New Roman" w:hAnsi="Times New Roman" w:cs="Times New Roman"/>
          <w:sz w:val="24"/>
          <w:szCs w:val="24"/>
        </w:rPr>
        <w:t>, kurių interneto svetainės atitinka visus nustatytus</w:t>
      </w:r>
      <w:r w:rsidRPr="002547A7">
        <w:rPr>
          <w:rFonts w:ascii="Times New Roman" w:hAnsi="Times New Roman" w:cs="Times New Roman"/>
          <w:sz w:val="24"/>
          <w:szCs w:val="24"/>
        </w:rPr>
        <w:t xml:space="preserve"> </w:t>
      </w:r>
      <w:r w:rsidR="0025195C" w:rsidRPr="002547A7">
        <w:rPr>
          <w:rFonts w:ascii="Times New Roman" w:hAnsi="Times New Roman" w:cs="Times New Roman"/>
          <w:sz w:val="24"/>
          <w:szCs w:val="24"/>
        </w:rPr>
        <w:t>reikalavimus</w:t>
      </w:r>
      <w:r w:rsidRPr="002547A7">
        <w:rPr>
          <w:rFonts w:ascii="Times New Roman" w:hAnsi="Times New Roman" w:cs="Times New Roman"/>
          <w:sz w:val="24"/>
          <w:szCs w:val="24"/>
        </w:rPr>
        <w:t xml:space="preserve">, </w:t>
      </w:r>
      <w:r w:rsidR="00F87B5C" w:rsidRPr="002547A7">
        <w:rPr>
          <w:rFonts w:ascii="Times New Roman" w:hAnsi="Times New Roman" w:cs="Times New Roman"/>
          <w:sz w:val="24"/>
          <w:szCs w:val="24"/>
        </w:rPr>
        <w:t xml:space="preserve">Savivaldybių </w:t>
      </w:r>
      <w:r w:rsidRPr="002547A7">
        <w:rPr>
          <w:rFonts w:ascii="Times New Roman" w:hAnsi="Times New Roman" w:cs="Times New Roman"/>
          <w:sz w:val="24"/>
          <w:szCs w:val="24"/>
        </w:rPr>
        <w:t>(9</w:t>
      </w:r>
      <w:r w:rsidR="0025195C" w:rsidRPr="002547A7">
        <w:rPr>
          <w:rFonts w:ascii="Times New Roman" w:hAnsi="Times New Roman" w:cs="Times New Roman"/>
          <w:sz w:val="24"/>
          <w:szCs w:val="24"/>
        </w:rPr>
        <w:t>6</w:t>
      </w:r>
      <w:r w:rsidRPr="002547A7">
        <w:rPr>
          <w:rFonts w:ascii="Times New Roman" w:hAnsi="Times New Roman" w:cs="Times New Roman"/>
          <w:sz w:val="24"/>
          <w:szCs w:val="24"/>
        </w:rPr>
        <w:t xml:space="preserve"> proc.) ir </w:t>
      </w:r>
      <w:r w:rsidR="00F87B5C" w:rsidRPr="002547A7">
        <w:rPr>
          <w:rFonts w:ascii="Times New Roman" w:hAnsi="Times New Roman" w:cs="Times New Roman"/>
          <w:sz w:val="24"/>
          <w:szCs w:val="24"/>
        </w:rPr>
        <w:t>Ministerijų</w:t>
      </w:r>
      <w:r w:rsidR="0025195C" w:rsidRPr="002547A7">
        <w:rPr>
          <w:rFonts w:ascii="Times New Roman" w:hAnsi="Times New Roman" w:cs="Times New Roman"/>
          <w:sz w:val="24"/>
          <w:szCs w:val="24"/>
        </w:rPr>
        <w:t xml:space="preserve"> ir LR Seimui atskaitingų įstaigų</w:t>
      </w:r>
      <w:r w:rsidRPr="002547A7">
        <w:rPr>
          <w:rFonts w:ascii="Times New Roman" w:hAnsi="Times New Roman" w:cs="Times New Roman"/>
          <w:sz w:val="24"/>
          <w:szCs w:val="24"/>
        </w:rPr>
        <w:t xml:space="preserve"> (94 proc.) interneto svetainės, mažiausiai – Savivaldybių pavaldžių įstaigų (</w:t>
      </w:r>
      <w:r w:rsidR="0025195C" w:rsidRPr="002547A7">
        <w:rPr>
          <w:rFonts w:ascii="Times New Roman" w:hAnsi="Times New Roman" w:cs="Times New Roman"/>
          <w:sz w:val="24"/>
          <w:szCs w:val="24"/>
        </w:rPr>
        <w:t>77</w:t>
      </w:r>
      <w:r w:rsidRPr="002547A7">
        <w:rPr>
          <w:rFonts w:ascii="Times New Roman" w:hAnsi="Times New Roman" w:cs="Times New Roman"/>
          <w:sz w:val="24"/>
          <w:szCs w:val="24"/>
        </w:rPr>
        <w:t xml:space="preserve"> proc.) interneto svetainės. Žemiau esančiame grafike pateikiama informacija apie LR Seimui atskaitingų įstaigų, Ministerijų, Ministerijoms pavaldžių įstaigų, Teismų, Savivaldybių ir Savivaldybių įstaigų interneto svetainių atitikimą Aprašo nuostatoms </w:t>
      </w:r>
      <w:r w:rsidR="0025195C" w:rsidRPr="002547A7">
        <w:rPr>
          <w:rFonts w:ascii="Times New Roman" w:hAnsi="Times New Roman" w:cs="Times New Roman"/>
          <w:sz w:val="24"/>
          <w:szCs w:val="24"/>
        </w:rPr>
        <w:t xml:space="preserve">2023 - </w:t>
      </w:r>
      <w:r w:rsidRPr="002547A7">
        <w:rPr>
          <w:rFonts w:ascii="Times New Roman" w:hAnsi="Times New Roman" w:cs="Times New Roman"/>
          <w:sz w:val="24"/>
          <w:szCs w:val="24"/>
        </w:rPr>
        <w:t>202</w:t>
      </w:r>
      <w:r w:rsidR="0025195C" w:rsidRPr="002547A7">
        <w:rPr>
          <w:rFonts w:ascii="Times New Roman" w:hAnsi="Times New Roman" w:cs="Times New Roman"/>
          <w:sz w:val="24"/>
          <w:szCs w:val="24"/>
        </w:rPr>
        <w:t xml:space="preserve">5 </w:t>
      </w:r>
      <w:r w:rsidRPr="002547A7">
        <w:rPr>
          <w:rFonts w:ascii="Times New Roman" w:hAnsi="Times New Roman" w:cs="Times New Roman"/>
          <w:sz w:val="24"/>
          <w:szCs w:val="24"/>
        </w:rPr>
        <w:t xml:space="preserve"> m.</w:t>
      </w:r>
    </w:p>
    <w:p w14:paraId="5ED50B8F" w14:textId="106515C6" w:rsidR="003C2CDC" w:rsidRPr="002547A7" w:rsidRDefault="00E32377" w:rsidP="00B25A16">
      <w:pPr>
        <w:spacing w:after="120" w:line="360" w:lineRule="auto"/>
        <w:rPr>
          <w:rFonts w:ascii="Times New Roman" w:hAnsi="Times New Roman" w:cs="Times New Roman"/>
          <w:sz w:val="24"/>
          <w:szCs w:val="24"/>
          <w:lang w:val="en-US"/>
        </w:rPr>
      </w:pPr>
      <w:r w:rsidRPr="002547A7">
        <w:rPr>
          <w:rFonts w:ascii="Times New Roman" w:hAnsi="Times New Roman" w:cs="Times New Roman"/>
          <w:sz w:val="24"/>
          <w:szCs w:val="24"/>
          <w:lang w:val="en-US"/>
        </w:rPr>
        <w:t xml:space="preserve">2 </w:t>
      </w:r>
      <w:proofErr w:type="spellStart"/>
      <w:r w:rsidRPr="002547A7">
        <w:rPr>
          <w:rFonts w:ascii="Times New Roman" w:hAnsi="Times New Roman" w:cs="Times New Roman"/>
          <w:sz w:val="24"/>
          <w:szCs w:val="24"/>
          <w:lang w:val="en-US"/>
        </w:rPr>
        <w:t>grafikas</w:t>
      </w:r>
      <w:proofErr w:type="spellEnd"/>
    </w:p>
    <w:p w14:paraId="185B147A" w14:textId="7689AB77" w:rsidR="003C2CDC" w:rsidRPr="002547A7" w:rsidRDefault="009466B5" w:rsidP="001A5FBB">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drawing>
          <wp:inline distT="0" distB="0" distL="0" distR="0" wp14:anchorId="1A83FACE" wp14:editId="74D09108">
            <wp:extent cx="5143500" cy="3055620"/>
            <wp:effectExtent l="0" t="0" r="0" b="11430"/>
            <wp:docPr id="16132516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99E490" w14:textId="226D89FF" w:rsidR="00A003D2" w:rsidRPr="002547A7" w:rsidRDefault="00CD6B63" w:rsidP="00B25A16">
      <w:pPr>
        <w:spacing w:after="120" w:line="360" w:lineRule="auto"/>
        <w:rPr>
          <w:rFonts w:ascii="Times New Roman" w:hAnsi="Times New Roman" w:cs="Times New Roman"/>
          <w:sz w:val="24"/>
          <w:szCs w:val="24"/>
        </w:rPr>
      </w:pPr>
      <w:r w:rsidRPr="002547A7">
        <w:rPr>
          <w:rFonts w:ascii="Times New Roman" w:hAnsi="Times New Roman" w:cs="Times New Roman"/>
          <w:sz w:val="24"/>
          <w:szCs w:val="24"/>
        </w:rPr>
        <w:lastRenderedPageBreak/>
        <w:t>3 grafikas</w:t>
      </w:r>
    </w:p>
    <w:p w14:paraId="59D8AED1" w14:textId="77777777" w:rsidR="004F7DB6" w:rsidRPr="002547A7" w:rsidRDefault="00A003D2" w:rsidP="00347DA9">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drawing>
          <wp:inline distT="0" distB="0" distL="0" distR="0" wp14:anchorId="08595D85" wp14:editId="66F19D23">
            <wp:extent cx="5486400" cy="3200400"/>
            <wp:effectExtent l="0" t="0" r="0" b="0"/>
            <wp:docPr id="12991485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8A12B7" w14:textId="02237907" w:rsidR="004F7DB6" w:rsidRPr="002547A7" w:rsidRDefault="00CD6B63" w:rsidP="00B25A16">
      <w:pPr>
        <w:spacing w:after="120" w:line="360" w:lineRule="auto"/>
        <w:rPr>
          <w:rFonts w:ascii="Times New Roman" w:hAnsi="Times New Roman" w:cs="Times New Roman"/>
          <w:sz w:val="24"/>
          <w:szCs w:val="24"/>
        </w:rPr>
      </w:pPr>
      <w:r w:rsidRPr="002547A7">
        <w:rPr>
          <w:rFonts w:ascii="Times New Roman" w:hAnsi="Times New Roman" w:cs="Times New Roman"/>
          <w:sz w:val="24"/>
          <w:szCs w:val="24"/>
        </w:rPr>
        <w:t>4 grafikas</w:t>
      </w:r>
    </w:p>
    <w:p w14:paraId="082A754F" w14:textId="24E2C701" w:rsidR="004F7DB6" w:rsidRPr="002547A7" w:rsidRDefault="004F7DB6" w:rsidP="00347DA9">
      <w:pPr>
        <w:spacing w:after="120" w:line="360" w:lineRule="auto"/>
        <w:jc w:val="center"/>
        <w:rPr>
          <w:rFonts w:ascii="Times New Roman" w:hAnsi="Times New Roman" w:cs="Times New Roman"/>
          <w:noProof/>
          <w:sz w:val="24"/>
          <w:szCs w:val="24"/>
          <w14:ligatures w14:val="standardContextual"/>
        </w:rPr>
      </w:pPr>
      <w:r w:rsidRPr="002547A7">
        <w:rPr>
          <w:rFonts w:ascii="Times New Roman" w:hAnsi="Times New Roman" w:cs="Times New Roman"/>
          <w:noProof/>
          <w:sz w:val="24"/>
          <w:szCs w:val="24"/>
          <w14:ligatures w14:val="standardContextual"/>
        </w:rPr>
        <w:drawing>
          <wp:inline distT="0" distB="0" distL="0" distR="0" wp14:anchorId="2AF9316E" wp14:editId="2D973C82">
            <wp:extent cx="5486400" cy="3200400"/>
            <wp:effectExtent l="0" t="0" r="0" b="0"/>
            <wp:docPr id="45056538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49FA97" w14:textId="77777777" w:rsidR="00CD6B63" w:rsidRPr="002547A7" w:rsidRDefault="00CD6B63" w:rsidP="00CD6B63">
      <w:pPr>
        <w:tabs>
          <w:tab w:val="left" w:pos="8328"/>
        </w:tabs>
        <w:rPr>
          <w:rFonts w:ascii="Times New Roman" w:hAnsi="Times New Roman" w:cs="Times New Roman"/>
          <w:sz w:val="24"/>
          <w:szCs w:val="24"/>
        </w:rPr>
      </w:pPr>
    </w:p>
    <w:p w14:paraId="2EB96EDB" w14:textId="77777777" w:rsidR="007908B9" w:rsidRDefault="007908B9" w:rsidP="00CD6B63">
      <w:pPr>
        <w:tabs>
          <w:tab w:val="left" w:pos="8328"/>
        </w:tabs>
        <w:jc w:val="right"/>
        <w:rPr>
          <w:rFonts w:ascii="Times New Roman" w:hAnsi="Times New Roman" w:cs="Times New Roman"/>
          <w:sz w:val="24"/>
          <w:szCs w:val="24"/>
        </w:rPr>
      </w:pPr>
    </w:p>
    <w:p w14:paraId="68056D31" w14:textId="77777777" w:rsidR="007908B9" w:rsidRDefault="007908B9" w:rsidP="00CD6B63">
      <w:pPr>
        <w:tabs>
          <w:tab w:val="left" w:pos="8328"/>
        </w:tabs>
        <w:jc w:val="right"/>
        <w:rPr>
          <w:rFonts w:ascii="Times New Roman" w:hAnsi="Times New Roman" w:cs="Times New Roman"/>
          <w:sz w:val="24"/>
          <w:szCs w:val="24"/>
        </w:rPr>
      </w:pPr>
    </w:p>
    <w:p w14:paraId="763410EE" w14:textId="77777777" w:rsidR="007908B9" w:rsidRDefault="007908B9" w:rsidP="00CD6B63">
      <w:pPr>
        <w:tabs>
          <w:tab w:val="left" w:pos="8328"/>
        </w:tabs>
        <w:jc w:val="right"/>
        <w:rPr>
          <w:rFonts w:ascii="Times New Roman" w:hAnsi="Times New Roman" w:cs="Times New Roman"/>
          <w:sz w:val="24"/>
          <w:szCs w:val="24"/>
        </w:rPr>
      </w:pPr>
    </w:p>
    <w:p w14:paraId="6302E60A" w14:textId="77777777" w:rsidR="007908B9" w:rsidRDefault="007908B9" w:rsidP="00CD6B63">
      <w:pPr>
        <w:tabs>
          <w:tab w:val="left" w:pos="8328"/>
        </w:tabs>
        <w:jc w:val="right"/>
        <w:rPr>
          <w:rFonts w:ascii="Times New Roman" w:hAnsi="Times New Roman" w:cs="Times New Roman"/>
          <w:sz w:val="24"/>
          <w:szCs w:val="24"/>
        </w:rPr>
      </w:pPr>
    </w:p>
    <w:p w14:paraId="2E81942F" w14:textId="467A75B8" w:rsidR="00CD6B63" w:rsidRPr="002547A7" w:rsidRDefault="00CD6B63" w:rsidP="00B25A16">
      <w:pPr>
        <w:tabs>
          <w:tab w:val="left" w:pos="8328"/>
        </w:tabs>
        <w:rPr>
          <w:rFonts w:ascii="Times New Roman" w:hAnsi="Times New Roman" w:cs="Times New Roman"/>
          <w:sz w:val="24"/>
          <w:szCs w:val="24"/>
        </w:rPr>
      </w:pPr>
      <w:r w:rsidRPr="002547A7">
        <w:rPr>
          <w:rFonts w:ascii="Times New Roman" w:hAnsi="Times New Roman" w:cs="Times New Roman"/>
          <w:sz w:val="24"/>
          <w:szCs w:val="24"/>
        </w:rPr>
        <w:lastRenderedPageBreak/>
        <w:t>5 grafikas</w:t>
      </w:r>
    </w:p>
    <w:p w14:paraId="25C20AE9" w14:textId="3E8B17E0" w:rsidR="007A430C" w:rsidRPr="002547A7" w:rsidRDefault="007A430C" w:rsidP="00347DA9">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drawing>
          <wp:inline distT="0" distB="0" distL="0" distR="0" wp14:anchorId="791FBBCC" wp14:editId="4A3FE514">
            <wp:extent cx="4846320" cy="2621280"/>
            <wp:effectExtent l="0" t="0" r="11430" b="7620"/>
            <wp:docPr id="171820495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164E1F" w14:textId="35ABE627" w:rsidR="00CD6B63" w:rsidRPr="002547A7" w:rsidRDefault="00CD6B63" w:rsidP="00B25A16">
      <w:pPr>
        <w:spacing w:after="120" w:line="360" w:lineRule="auto"/>
        <w:rPr>
          <w:rFonts w:ascii="Times New Roman" w:hAnsi="Times New Roman" w:cs="Times New Roman"/>
          <w:sz w:val="24"/>
          <w:szCs w:val="24"/>
        </w:rPr>
      </w:pPr>
      <w:r w:rsidRPr="002547A7">
        <w:rPr>
          <w:rFonts w:ascii="Times New Roman" w:hAnsi="Times New Roman" w:cs="Times New Roman"/>
          <w:sz w:val="24"/>
          <w:szCs w:val="24"/>
        </w:rPr>
        <w:t>6 grafikas</w:t>
      </w:r>
    </w:p>
    <w:p w14:paraId="6AA48A63" w14:textId="5E373496" w:rsidR="007A430C" w:rsidRPr="002547A7" w:rsidRDefault="00B314CA" w:rsidP="00347DA9">
      <w:pPr>
        <w:spacing w:after="120" w:line="360" w:lineRule="auto"/>
        <w:jc w:val="center"/>
        <w:rPr>
          <w:rFonts w:ascii="Times New Roman" w:hAnsi="Times New Roman" w:cs="Times New Roman"/>
          <w:noProof/>
          <w:sz w:val="24"/>
          <w:szCs w:val="24"/>
          <w14:ligatures w14:val="standardContextual"/>
        </w:rPr>
      </w:pPr>
      <w:r w:rsidRPr="002547A7">
        <w:rPr>
          <w:rFonts w:ascii="Times New Roman" w:hAnsi="Times New Roman" w:cs="Times New Roman"/>
          <w:noProof/>
          <w:sz w:val="24"/>
          <w:szCs w:val="24"/>
          <w14:ligatures w14:val="standardContextual"/>
        </w:rPr>
        <w:drawing>
          <wp:inline distT="0" distB="0" distL="0" distR="0" wp14:anchorId="06E943E0" wp14:editId="7EBB5E50">
            <wp:extent cx="4907280" cy="2270760"/>
            <wp:effectExtent l="0" t="0" r="7620" b="15240"/>
            <wp:docPr id="4613349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2B0852" w14:textId="49AB425A" w:rsidR="00CD6B63" w:rsidRPr="002547A7" w:rsidRDefault="00CD6B63" w:rsidP="00B25A16">
      <w:pPr>
        <w:tabs>
          <w:tab w:val="left" w:pos="7764"/>
        </w:tabs>
        <w:rPr>
          <w:rFonts w:ascii="Times New Roman" w:hAnsi="Times New Roman" w:cs="Times New Roman"/>
          <w:sz w:val="24"/>
          <w:szCs w:val="24"/>
        </w:rPr>
      </w:pPr>
      <w:r w:rsidRPr="002547A7">
        <w:rPr>
          <w:rFonts w:ascii="Times New Roman" w:hAnsi="Times New Roman" w:cs="Times New Roman"/>
          <w:sz w:val="24"/>
          <w:szCs w:val="24"/>
        </w:rPr>
        <w:t>7 grafikas</w:t>
      </w:r>
    </w:p>
    <w:p w14:paraId="5BE2CCBC" w14:textId="7BDC5ABF" w:rsidR="00B314CA" w:rsidRPr="002547A7" w:rsidRDefault="00B61B93" w:rsidP="00347DA9">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drawing>
          <wp:inline distT="0" distB="0" distL="0" distR="0" wp14:anchorId="4F924A52" wp14:editId="3793924D">
            <wp:extent cx="4968240" cy="2453640"/>
            <wp:effectExtent l="0" t="0" r="3810" b="3810"/>
            <wp:docPr id="18813314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DC8025" w14:textId="6736AE67" w:rsidR="000232D9" w:rsidRPr="002547A7" w:rsidRDefault="003B2AA2" w:rsidP="00B25A16">
      <w:pPr>
        <w:spacing w:after="120" w:line="360" w:lineRule="auto"/>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lastRenderedPageBreak/>
        <w:drawing>
          <wp:anchor distT="0" distB="0" distL="114300" distR="114300" simplePos="0" relativeHeight="251658240" behindDoc="0" locked="0" layoutInCell="1" allowOverlap="1" wp14:anchorId="1C72E98A" wp14:editId="36470EEB">
            <wp:simplePos x="0" y="0"/>
            <wp:positionH relativeFrom="margin">
              <wp:posOffset>-257175</wp:posOffset>
            </wp:positionH>
            <wp:positionV relativeFrom="paragraph">
              <wp:posOffset>443865</wp:posOffset>
            </wp:positionV>
            <wp:extent cx="6217920" cy="4922520"/>
            <wp:effectExtent l="38100" t="38100" r="49530" b="49530"/>
            <wp:wrapSquare wrapText="bothSides"/>
            <wp:docPr id="121987247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D6B63" w:rsidRPr="002547A7">
        <w:rPr>
          <w:rFonts w:ascii="Times New Roman" w:hAnsi="Times New Roman" w:cs="Times New Roman"/>
          <w:sz w:val="24"/>
          <w:szCs w:val="24"/>
        </w:rPr>
        <w:t>8</w:t>
      </w:r>
      <w:r w:rsidR="000232D9" w:rsidRPr="002547A7">
        <w:rPr>
          <w:rFonts w:ascii="Times New Roman" w:hAnsi="Times New Roman" w:cs="Times New Roman"/>
          <w:sz w:val="24"/>
          <w:szCs w:val="24"/>
        </w:rPr>
        <w:t xml:space="preserve"> grafikas</w:t>
      </w:r>
    </w:p>
    <w:p w14:paraId="016606F3" w14:textId="0C6704FA" w:rsidR="000B4202" w:rsidRPr="002547A7" w:rsidRDefault="003B2AA2" w:rsidP="003B2AA2">
      <w:pPr>
        <w:spacing w:after="120" w:line="360" w:lineRule="auto"/>
        <w:rPr>
          <w:rFonts w:ascii="Times New Roman" w:hAnsi="Times New Roman" w:cs="Times New Roman"/>
          <w:sz w:val="24"/>
          <w:szCs w:val="24"/>
        </w:rPr>
      </w:pPr>
      <w:r>
        <w:rPr>
          <w:rFonts w:ascii="Times New Roman" w:hAnsi="Times New Roman" w:cs="Times New Roman"/>
          <w:sz w:val="24"/>
          <w:szCs w:val="24"/>
        </w:rPr>
        <w:br w:type="textWrapping" w:clear="all"/>
      </w:r>
    </w:p>
    <w:p w14:paraId="71FE8862" w14:textId="3DF3EC30" w:rsidR="000232D9" w:rsidRPr="002547A7" w:rsidRDefault="00706421" w:rsidP="00706421">
      <w:pPr>
        <w:pStyle w:val="Heading2"/>
        <w:rPr>
          <w:rFonts w:ascii="Times New Roman" w:hAnsi="Times New Roman" w:cs="Times New Roman"/>
          <w:b/>
          <w:bCs/>
          <w:sz w:val="24"/>
          <w:szCs w:val="24"/>
        </w:rPr>
      </w:pPr>
      <w:bookmarkStart w:id="2" w:name="_Toc204085100"/>
      <w:r w:rsidRPr="002547A7">
        <w:rPr>
          <w:rFonts w:ascii="Times New Roman" w:hAnsi="Times New Roman" w:cs="Times New Roman"/>
          <w:b/>
          <w:bCs/>
          <w:sz w:val="24"/>
          <w:szCs w:val="24"/>
        </w:rPr>
        <w:t xml:space="preserve">2.1. </w:t>
      </w:r>
      <w:r w:rsidR="000232D9" w:rsidRPr="002547A7">
        <w:rPr>
          <w:rFonts w:ascii="Times New Roman" w:hAnsi="Times New Roman" w:cs="Times New Roman"/>
          <w:b/>
          <w:bCs/>
          <w:sz w:val="24"/>
          <w:szCs w:val="24"/>
        </w:rPr>
        <w:t>Interneto svetainių atitikimas bendrosioms nuostatoms</w:t>
      </w:r>
      <w:bookmarkEnd w:id="2"/>
    </w:p>
    <w:p w14:paraId="4CC31734" w14:textId="2201CBC6" w:rsidR="000232D9" w:rsidRDefault="000232D9"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Aprašo Bendrosios nuostatos nustato bendro pobūdžio reikalavimus: adresų sričiai, įvadiniam puslapiui, informacijos atnaujinimo periodiškumui, komercinės informacijos skelbimui, informacijos teikimui užsienio kalba ir t.t. </w:t>
      </w:r>
      <w:r w:rsidR="0029359B" w:rsidRPr="002547A7">
        <w:rPr>
          <w:rFonts w:ascii="Times New Roman" w:hAnsi="Times New Roman" w:cs="Times New Roman"/>
          <w:sz w:val="24"/>
          <w:szCs w:val="24"/>
        </w:rPr>
        <w:t>Įstaigų</w:t>
      </w:r>
      <w:r w:rsidRPr="002547A7">
        <w:rPr>
          <w:rFonts w:ascii="Times New Roman" w:hAnsi="Times New Roman" w:cs="Times New Roman"/>
          <w:sz w:val="24"/>
          <w:szCs w:val="24"/>
        </w:rPr>
        <w:t xml:space="preserve"> interneto svetainių atitikimo bendrosioms nuostatoms palyginimą galima pamatyti grafike žemiau.</w:t>
      </w:r>
    </w:p>
    <w:p w14:paraId="7CA98DC9" w14:textId="77777777" w:rsidR="003C2A56" w:rsidRDefault="003C2A56" w:rsidP="00FA5954">
      <w:pPr>
        <w:spacing w:after="120" w:line="360" w:lineRule="auto"/>
        <w:ind w:firstLine="1296"/>
        <w:rPr>
          <w:rFonts w:ascii="Times New Roman" w:hAnsi="Times New Roman" w:cs="Times New Roman"/>
          <w:sz w:val="24"/>
          <w:szCs w:val="24"/>
        </w:rPr>
      </w:pPr>
    </w:p>
    <w:p w14:paraId="21981433" w14:textId="77777777" w:rsidR="003C2A56" w:rsidRDefault="003C2A56" w:rsidP="00FA5954">
      <w:pPr>
        <w:spacing w:after="120" w:line="360" w:lineRule="auto"/>
        <w:ind w:firstLine="1296"/>
        <w:rPr>
          <w:rFonts w:ascii="Times New Roman" w:hAnsi="Times New Roman" w:cs="Times New Roman"/>
          <w:sz w:val="24"/>
          <w:szCs w:val="24"/>
        </w:rPr>
      </w:pPr>
    </w:p>
    <w:p w14:paraId="096A8703" w14:textId="77777777" w:rsidR="003C2A56" w:rsidRDefault="003C2A56" w:rsidP="00FA5954">
      <w:pPr>
        <w:spacing w:after="120" w:line="360" w:lineRule="auto"/>
        <w:ind w:firstLine="1296"/>
        <w:rPr>
          <w:rFonts w:ascii="Times New Roman" w:hAnsi="Times New Roman" w:cs="Times New Roman"/>
          <w:sz w:val="24"/>
          <w:szCs w:val="24"/>
        </w:rPr>
      </w:pPr>
    </w:p>
    <w:p w14:paraId="287FDAF5" w14:textId="77777777" w:rsidR="003C2A56" w:rsidRDefault="003C2A56" w:rsidP="00FA5954">
      <w:pPr>
        <w:spacing w:after="120" w:line="360" w:lineRule="auto"/>
        <w:ind w:firstLine="1296"/>
        <w:rPr>
          <w:rFonts w:ascii="Times New Roman" w:hAnsi="Times New Roman" w:cs="Times New Roman"/>
          <w:sz w:val="24"/>
          <w:szCs w:val="24"/>
        </w:rPr>
      </w:pPr>
    </w:p>
    <w:p w14:paraId="4F76BA7C" w14:textId="360B0C6C" w:rsidR="000232D9" w:rsidRPr="002547A7" w:rsidRDefault="00550572" w:rsidP="00B25A16">
      <w:pPr>
        <w:spacing w:after="120" w:line="360" w:lineRule="auto"/>
        <w:rPr>
          <w:rFonts w:ascii="Times New Roman" w:hAnsi="Times New Roman" w:cs="Times New Roman"/>
          <w:sz w:val="24"/>
          <w:szCs w:val="24"/>
        </w:rPr>
      </w:pPr>
      <w:r w:rsidRPr="002547A7">
        <w:rPr>
          <w:rFonts w:ascii="Times New Roman" w:hAnsi="Times New Roman" w:cs="Times New Roman"/>
          <w:sz w:val="24"/>
          <w:szCs w:val="24"/>
        </w:rPr>
        <w:lastRenderedPageBreak/>
        <w:t>9</w:t>
      </w:r>
      <w:r w:rsidR="000232D9" w:rsidRPr="002547A7">
        <w:rPr>
          <w:rFonts w:ascii="Times New Roman" w:hAnsi="Times New Roman" w:cs="Times New Roman"/>
          <w:sz w:val="24"/>
          <w:szCs w:val="24"/>
        </w:rPr>
        <w:t xml:space="preserve"> grafikas</w:t>
      </w:r>
    </w:p>
    <w:p w14:paraId="0CBC1109" w14:textId="0C8A02D4" w:rsidR="00D80B51" w:rsidRPr="002547A7" w:rsidRDefault="00D80B51" w:rsidP="00A34B2B">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drawing>
          <wp:inline distT="0" distB="0" distL="0" distR="0" wp14:anchorId="259B3E1B" wp14:editId="316CF9B2">
            <wp:extent cx="5897880" cy="3429000"/>
            <wp:effectExtent l="0" t="0" r="7620" b="0"/>
            <wp:docPr id="3925628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DD0755" w14:textId="006BC2B8" w:rsidR="000232D9" w:rsidRPr="002547A7" w:rsidRDefault="000232D9" w:rsidP="0029359B">
      <w:pPr>
        <w:spacing w:after="120" w:line="360" w:lineRule="auto"/>
        <w:ind w:left="-567" w:firstLine="567"/>
        <w:jc w:val="center"/>
        <w:rPr>
          <w:rFonts w:ascii="Times New Roman" w:hAnsi="Times New Roman" w:cs="Times New Roman"/>
          <w:sz w:val="24"/>
          <w:szCs w:val="24"/>
        </w:rPr>
      </w:pPr>
    </w:p>
    <w:p w14:paraId="726F0B03" w14:textId="7AF41E87" w:rsidR="000232D9" w:rsidRPr="002547A7" w:rsidRDefault="000232D9"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Te</w:t>
      </w:r>
      <w:r w:rsidR="00BF5679" w:rsidRPr="002547A7">
        <w:rPr>
          <w:rFonts w:ascii="Times New Roman" w:hAnsi="Times New Roman" w:cs="Times New Roman"/>
          <w:sz w:val="24"/>
          <w:szCs w:val="24"/>
        </w:rPr>
        <w:t>i</w:t>
      </w:r>
      <w:r w:rsidRPr="002547A7">
        <w:rPr>
          <w:rFonts w:ascii="Times New Roman" w:hAnsi="Times New Roman" w:cs="Times New Roman"/>
          <w:sz w:val="24"/>
          <w:szCs w:val="24"/>
        </w:rPr>
        <w:t>smų</w:t>
      </w:r>
      <w:r w:rsidR="0025195C" w:rsidRPr="002547A7">
        <w:rPr>
          <w:rFonts w:ascii="Times New Roman" w:hAnsi="Times New Roman" w:cs="Times New Roman"/>
          <w:sz w:val="24"/>
          <w:szCs w:val="24"/>
        </w:rPr>
        <w:t xml:space="preserve"> ir LR Seimui atskaitingų įstaigų interneto svetainės atitinka visus bendrųjų nuostatų reikalavimus (100 proc.),</w:t>
      </w:r>
      <w:r w:rsidRPr="002547A7">
        <w:rPr>
          <w:rFonts w:ascii="Times New Roman" w:hAnsi="Times New Roman" w:cs="Times New Roman"/>
          <w:sz w:val="24"/>
          <w:szCs w:val="24"/>
        </w:rPr>
        <w:t xml:space="preserve"> </w:t>
      </w:r>
      <w:r w:rsidR="00063BF8" w:rsidRPr="002547A7">
        <w:rPr>
          <w:rFonts w:ascii="Times New Roman" w:hAnsi="Times New Roman" w:cs="Times New Roman"/>
          <w:sz w:val="24"/>
          <w:szCs w:val="24"/>
        </w:rPr>
        <w:t>LRV atskaitingų</w:t>
      </w:r>
      <w:r w:rsidR="0025195C" w:rsidRPr="002547A7">
        <w:rPr>
          <w:rFonts w:ascii="Times New Roman" w:hAnsi="Times New Roman" w:cs="Times New Roman"/>
          <w:sz w:val="24"/>
          <w:szCs w:val="24"/>
        </w:rPr>
        <w:t xml:space="preserve">, Savivaldybių </w:t>
      </w:r>
      <w:r w:rsidR="007A6A8F" w:rsidRPr="002547A7">
        <w:rPr>
          <w:rFonts w:ascii="Times New Roman" w:hAnsi="Times New Roman" w:cs="Times New Roman"/>
          <w:sz w:val="24"/>
          <w:szCs w:val="24"/>
        </w:rPr>
        <w:t xml:space="preserve">interneto svetainės atitinka </w:t>
      </w:r>
      <w:r w:rsidR="00204141" w:rsidRPr="002547A7">
        <w:rPr>
          <w:rFonts w:ascii="Times New Roman" w:hAnsi="Times New Roman" w:cs="Times New Roman"/>
          <w:sz w:val="24"/>
          <w:szCs w:val="24"/>
        </w:rPr>
        <w:t>beveik visus bendrųjų nuostatų reikalavimus (9</w:t>
      </w:r>
      <w:r w:rsidR="0025195C" w:rsidRPr="002547A7">
        <w:rPr>
          <w:rFonts w:ascii="Times New Roman" w:hAnsi="Times New Roman" w:cs="Times New Roman"/>
          <w:sz w:val="24"/>
          <w:szCs w:val="24"/>
        </w:rPr>
        <w:t>9</w:t>
      </w:r>
      <w:r w:rsidR="00204141" w:rsidRPr="002547A7">
        <w:rPr>
          <w:rFonts w:ascii="Times New Roman" w:hAnsi="Times New Roman" w:cs="Times New Roman"/>
          <w:sz w:val="24"/>
          <w:szCs w:val="24"/>
        </w:rPr>
        <w:t xml:space="preserve"> proc.)</w:t>
      </w:r>
      <w:r w:rsidR="0025195C" w:rsidRPr="002547A7">
        <w:rPr>
          <w:rFonts w:ascii="Times New Roman" w:hAnsi="Times New Roman" w:cs="Times New Roman"/>
          <w:sz w:val="24"/>
          <w:szCs w:val="24"/>
        </w:rPr>
        <w:t xml:space="preserve">, Ministerijoms atskaitingos įstaigos </w:t>
      </w:r>
      <w:r w:rsidR="00447196" w:rsidRPr="002547A7">
        <w:rPr>
          <w:rFonts w:ascii="Times New Roman" w:hAnsi="Times New Roman" w:cs="Times New Roman"/>
          <w:sz w:val="24"/>
          <w:szCs w:val="24"/>
        </w:rPr>
        <w:t xml:space="preserve">atitinka 98 proc. reikalavimų. Savivaldybėms pavaldžios </w:t>
      </w:r>
      <w:r w:rsidRPr="002547A7">
        <w:rPr>
          <w:rFonts w:ascii="Times New Roman" w:hAnsi="Times New Roman" w:cs="Times New Roman"/>
          <w:sz w:val="24"/>
          <w:szCs w:val="24"/>
        </w:rPr>
        <w:t>interneto svetainių atitikimas bendrosioms nuostatoms nors ir mažiausias, tačiau ir šių įstaigų interneto svetainės atitinka 8</w:t>
      </w:r>
      <w:r w:rsidR="00447196" w:rsidRPr="002547A7">
        <w:rPr>
          <w:rFonts w:ascii="Times New Roman" w:hAnsi="Times New Roman" w:cs="Times New Roman"/>
          <w:sz w:val="24"/>
          <w:szCs w:val="24"/>
        </w:rPr>
        <w:t>9</w:t>
      </w:r>
      <w:r w:rsidRPr="002547A7">
        <w:rPr>
          <w:rFonts w:ascii="Times New Roman" w:hAnsi="Times New Roman" w:cs="Times New Roman"/>
          <w:sz w:val="24"/>
          <w:szCs w:val="24"/>
        </w:rPr>
        <w:t xml:space="preserve"> proc. visų reikalavimų, o lyginant šių interneto svetainių atitikimą su ankstesniais metais pažanga toliau tęsiasi, per </w:t>
      </w:r>
      <w:r w:rsidR="00447196" w:rsidRPr="002547A7">
        <w:rPr>
          <w:rFonts w:ascii="Times New Roman" w:hAnsi="Times New Roman" w:cs="Times New Roman"/>
          <w:sz w:val="24"/>
          <w:szCs w:val="24"/>
        </w:rPr>
        <w:t>du metus</w:t>
      </w:r>
      <w:r w:rsidRPr="002547A7">
        <w:rPr>
          <w:rFonts w:ascii="Times New Roman" w:hAnsi="Times New Roman" w:cs="Times New Roman"/>
          <w:sz w:val="24"/>
          <w:szCs w:val="24"/>
        </w:rPr>
        <w:t xml:space="preserve">, šių įstaigų interneto svetainių rodiklis padidėjo </w:t>
      </w:r>
      <w:r w:rsidR="00447196" w:rsidRPr="002547A7">
        <w:rPr>
          <w:rFonts w:ascii="Times New Roman" w:hAnsi="Times New Roman" w:cs="Times New Roman"/>
          <w:sz w:val="24"/>
          <w:szCs w:val="24"/>
        </w:rPr>
        <w:t>5</w:t>
      </w:r>
      <w:r w:rsidRPr="002547A7">
        <w:rPr>
          <w:rFonts w:ascii="Times New Roman" w:hAnsi="Times New Roman" w:cs="Times New Roman"/>
          <w:sz w:val="24"/>
          <w:szCs w:val="24"/>
        </w:rPr>
        <w:t xml:space="preserve"> proc. punkt</w:t>
      </w:r>
      <w:r w:rsidR="00CC2A9B" w:rsidRPr="002547A7">
        <w:rPr>
          <w:rFonts w:ascii="Times New Roman" w:hAnsi="Times New Roman" w:cs="Times New Roman"/>
          <w:sz w:val="24"/>
          <w:szCs w:val="24"/>
        </w:rPr>
        <w:t>ais</w:t>
      </w:r>
      <w:r w:rsidRPr="002547A7">
        <w:rPr>
          <w:rFonts w:ascii="Times New Roman" w:hAnsi="Times New Roman" w:cs="Times New Roman"/>
          <w:sz w:val="24"/>
          <w:szCs w:val="24"/>
        </w:rPr>
        <w:t xml:space="preserve">. </w:t>
      </w:r>
    </w:p>
    <w:p w14:paraId="72305AF7" w14:textId="69E8FA12" w:rsidR="00706421" w:rsidRPr="002547A7" w:rsidRDefault="00706421" w:rsidP="00706421">
      <w:pPr>
        <w:pStyle w:val="Heading3"/>
        <w:rPr>
          <w:rFonts w:ascii="Times New Roman" w:hAnsi="Times New Roman" w:cs="Times New Roman"/>
          <w:b/>
          <w:bCs/>
          <w:sz w:val="24"/>
          <w:szCs w:val="24"/>
        </w:rPr>
      </w:pPr>
      <w:bookmarkStart w:id="3" w:name="_Toc204085101"/>
      <w:r w:rsidRPr="002547A7">
        <w:rPr>
          <w:rFonts w:ascii="Times New Roman" w:hAnsi="Times New Roman" w:cs="Times New Roman"/>
          <w:b/>
          <w:bCs/>
          <w:sz w:val="24"/>
          <w:szCs w:val="24"/>
        </w:rPr>
        <w:t>2.1.1. Dažniausiai pasitaikantys neatitikimai bendrųjų nuostatų reikalavimams</w:t>
      </w:r>
      <w:bookmarkEnd w:id="3"/>
    </w:p>
    <w:p w14:paraId="47F5FBAC" w14:textId="77777777" w:rsidR="00CC2A9B" w:rsidRPr="002547A7" w:rsidRDefault="00CC2A9B" w:rsidP="00FA5954">
      <w:pPr>
        <w:spacing w:after="120" w:line="360" w:lineRule="auto"/>
        <w:ind w:firstLine="1296"/>
        <w:rPr>
          <w:rFonts w:ascii="Times New Roman" w:hAnsi="Times New Roman" w:cs="Times New Roman"/>
          <w:sz w:val="24"/>
          <w:szCs w:val="24"/>
        </w:rPr>
      </w:pPr>
    </w:p>
    <w:p w14:paraId="290668B4" w14:textId="2CF4D757" w:rsidR="000232D9" w:rsidRPr="002547A7" w:rsidRDefault="000232D9"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Apibendrinant kiekybinio tyrimo metu nustatytus dažniausiai pasitaikančius neatitikimus bendrųjų nuostatų reikalavimams galima išskirti interneto svetainių neatitikimus tokiems šių nuostatų reikalavimams</w:t>
      </w:r>
      <w:r w:rsidR="00F87B5C" w:rsidRPr="002547A7">
        <w:rPr>
          <w:rFonts w:ascii="Times New Roman" w:hAnsi="Times New Roman" w:cs="Times New Roman"/>
          <w:sz w:val="24"/>
          <w:szCs w:val="24"/>
        </w:rPr>
        <w:t>:</w:t>
      </w:r>
      <w:r w:rsidRPr="002547A7">
        <w:rPr>
          <w:rFonts w:ascii="Times New Roman" w:hAnsi="Times New Roman" w:cs="Times New Roman"/>
          <w:sz w:val="24"/>
          <w:szCs w:val="24"/>
        </w:rPr>
        <w:t xml:space="preserve"> </w:t>
      </w:r>
      <w:r w:rsidR="0029359B" w:rsidRPr="002547A7">
        <w:rPr>
          <w:rFonts w:ascii="Times New Roman" w:hAnsi="Times New Roman" w:cs="Times New Roman"/>
          <w:sz w:val="24"/>
          <w:szCs w:val="24"/>
        </w:rPr>
        <w:t>Į</w:t>
      </w:r>
      <w:r w:rsidRPr="002547A7">
        <w:rPr>
          <w:rFonts w:ascii="Times New Roman" w:hAnsi="Times New Roman" w:cs="Times New Roman"/>
          <w:sz w:val="24"/>
          <w:szCs w:val="24"/>
        </w:rPr>
        <w:t>staigos dažn</w:t>
      </w:r>
      <w:r w:rsidR="0059620A" w:rsidRPr="002547A7">
        <w:rPr>
          <w:rFonts w:ascii="Times New Roman" w:hAnsi="Times New Roman" w:cs="Times New Roman"/>
          <w:sz w:val="24"/>
          <w:szCs w:val="24"/>
        </w:rPr>
        <w:t xml:space="preserve">iausiai nenurodo registro, kuriame kaupiami duomenys apie įstaigą, šį reikalavimą atitinka 79 proc., </w:t>
      </w:r>
      <w:r w:rsidRPr="002547A7">
        <w:rPr>
          <w:rFonts w:ascii="Times New Roman" w:hAnsi="Times New Roman" w:cs="Times New Roman"/>
          <w:sz w:val="24"/>
          <w:szCs w:val="24"/>
        </w:rPr>
        <w:t xml:space="preserve"> neturi informacijos rodyklės su nuoseklia interneto svetainės puslapių struktūra</w:t>
      </w:r>
      <w:r w:rsidR="00E256D6" w:rsidRPr="002547A7">
        <w:rPr>
          <w:rFonts w:ascii="Times New Roman" w:hAnsi="Times New Roman" w:cs="Times New Roman"/>
          <w:sz w:val="24"/>
          <w:szCs w:val="24"/>
        </w:rPr>
        <w:t xml:space="preserve">, </w:t>
      </w:r>
      <w:r w:rsidR="0059620A" w:rsidRPr="002547A7">
        <w:rPr>
          <w:rFonts w:ascii="Times New Roman" w:hAnsi="Times New Roman" w:cs="Times New Roman"/>
          <w:sz w:val="24"/>
          <w:szCs w:val="24"/>
        </w:rPr>
        <w:t>80</w:t>
      </w:r>
      <w:r w:rsidR="00E256D6" w:rsidRPr="002547A7">
        <w:rPr>
          <w:rFonts w:ascii="Times New Roman" w:hAnsi="Times New Roman" w:cs="Times New Roman"/>
          <w:sz w:val="24"/>
          <w:szCs w:val="24"/>
        </w:rPr>
        <w:t xml:space="preserve"> proc. </w:t>
      </w:r>
      <w:r w:rsidR="0059620A" w:rsidRPr="002547A7">
        <w:rPr>
          <w:rFonts w:ascii="Times New Roman" w:hAnsi="Times New Roman" w:cs="Times New Roman"/>
          <w:sz w:val="24"/>
          <w:szCs w:val="24"/>
        </w:rPr>
        <w:t xml:space="preserve">Įstaigų </w:t>
      </w:r>
      <w:r w:rsidR="00E256D6" w:rsidRPr="002547A7">
        <w:rPr>
          <w:rFonts w:ascii="Times New Roman" w:hAnsi="Times New Roman" w:cs="Times New Roman"/>
          <w:sz w:val="24"/>
          <w:szCs w:val="24"/>
        </w:rPr>
        <w:t>atitinka šį reikalavimą</w:t>
      </w:r>
      <w:r w:rsidR="0029359B" w:rsidRPr="002547A7">
        <w:rPr>
          <w:rFonts w:ascii="Times New Roman" w:hAnsi="Times New Roman" w:cs="Times New Roman"/>
          <w:sz w:val="24"/>
          <w:szCs w:val="24"/>
        </w:rPr>
        <w:t>;</w:t>
      </w:r>
      <w:r w:rsidR="00E256D6" w:rsidRPr="002547A7">
        <w:rPr>
          <w:rFonts w:ascii="Times New Roman" w:hAnsi="Times New Roman" w:cs="Times New Roman"/>
          <w:sz w:val="24"/>
          <w:szCs w:val="24"/>
        </w:rPr>
        <w:t xml:space="preserve"> taip pat</w:t>
      </w:r>
      <w:r w:rsidR="0059620A" w:rsidRPr="002547A7">
        <w:rPr>
          <w:rFonts w:ascii="Times New Roman" w:hAnsi="Times New Roman" w:cs="Times New Roman"/>
          <w:sz w:val="24"/>
          <w:szCs w:val="24"/>
        </w:rPr>
        <w:t xml:space="preserve"> kaip ir anksčiau </w:t>
      </w:r>
      <w:r w:rsidR="0029359B" w:rsidRPr="002547A7">
        <w:rPr>
          <w:rFonts w:ascii="Times New Roman" w:hAnsi="Times New Roman" w:cs="Times New Roman"/>
          <w:sz w:val="24"/>
          <w:szCs w:val="24"/>
        </w:rPr>
        <w:t>Į</w:t>
      </w:r>
      <w:r w:rsidR="00E256D6" w:rsidRPr="002547A7">
        <w:rPr>
          <w:rFonts w:ascii="Times New Roman" w:hAnsi="Times New Roman" w:cs="Times New Roman"/>
          <w:sz w:val="24"/>
          <w:szCs w:val="24"/>
        </w:rPr>
        <w:t xml:space="preserve">staigos dažnai neskelbia </w:t>
      </w:r>
      <w:r w:rsidRPr="002547A7">
        <w:rPr>
          <w:rFonts w:ascii="Times New Roman" w:hAnsi="Times New Roman" w:cs="Times New Roman"/>
          <w:sz w:val="24"/>
          <w:szCs w:val="24"/>
        </w:rPr>
        <w:t>informacijos užsienio kalba,</w:t>
      </w:r>
      <w:r w:rsidR="00E256D6" w:rsidRPr="002547A7">
        <w:rPr>
          <w:rFonts w:ascii="Times New Roman" w:hAnsi="Times New Roman" w:cs="Times New Roman"/>
          <w:sz w:val="24"/>
          <w:szCs w:val="24"/>
        </w:rPr>
        <w:t xml:space="preserve"> </w:t>
      </w:r>
      <w:r w:rsidR="0059620A" w:rsidRPr="002547A7">
        <w:rPr>
          <w:rFonts w:ascii="Times New Roman" w:hAnsi="Times New Roman" w:cs="Times New Roman"/>
          <w:sz w:val="24"/>
          <w:szCs w:val="24"/>
        </w:rPr>
        <w:t>83</w:t>
      </w:r>
      <w:r w:rsidR="00E256D6" w:rsidRPr="002547A7">
        <w:rPr>
          <w:rFonts w:ascii="Times New Roman" w:hAnsi="Times New Roman" w:cs="Times New Roman"/>
          <w:sz w:val="24"/>
          <w:szCs w:val="24"/>
        </w:rPr>
        <w:t xml:space="preserve"> proc. </w:t>
      </w:r>
      <w:r w:rsidR="0029359B" w:rsidRPr="002547A7">
        <w:rPr>
          <w:rFonts w:ascii="Times New Roman" w:hAnsi="Times New Roman" w:cs="Times New Roman"/>
          <w:sz w:val="24"/>
          <w:szCs w:val="24"/>
        </w:rPr>
        <w:t>Į</w:t>
      </w:r>
      <w:r w:rsidR="00E256D6" w:rsidRPr="002547A7">
        <w:rPr>
          <w:rFonts w:ascii="Times New Roman" w:hAnsi="Times New Roman" w:cs="Times New Roman"/>
          <w:sz w:val="24"/>
          <w:szCs w:val="24"/>
        </w:rPr>
        <w:t>staigų tenkina šį reikalavimą.</w:t>
      </w:r>
      <w:r w:rsidRPr="002547A7">
        <w:rPr>
          <w:rFonts w:ascii="Times New Roman" w:hAnsi="Times New Roman" w:cs="Times New Roman"/>
          <w:sz w:val="24"/>
          <w:szCs w:val="24"/>
        </w:rPr>
        <w:t xml:space="preserve"> Detaliau su atskirų Įstaigų grupių interneto svetainių atitikimu Aprašo reikalavimams </w:t>
      </w:r>
      <w:r w:rsidRPr="002547A7">
        <w:rPr>
          <w:rFonts w:ascii="Times New Roman" w:hAnsi="Times New Roman" w:cs="Times New Roman"/>
          <w:sz w:val="24"/>
          <w:szCs w:val="24"/>
        </w:rPr>
        <w:lastRenderedPageBreak/>
        <w:t>galima susipažinti šios Ataskaitos skyriuose, kuriuose analizuojami tyrimo duomenys pagal atskiras Įstaigų grupes.</w:t>
      </w:r>
    </w:p>
    <w:p w14:paraId="680896A0" w14:textId="1F138951" w:rsidR="000232D9" w:rsidRPr="002547A7" w:rsidRDefault="00706421" w:rsidP="000232D9">
      <w:pPr>
        <w:pStyle w:val="Heading2"/>
        <w:rPr>
          <w:rFonts w:ascii="Times New Roman" w:hAnsi="Times New Roman" w:cs="Times New Roman"/>
          <w:b/>
          <w:bCs/>
          <w:color w:val="0A2F41" w:themeColor="accent1" w:themeShade="80"/>
          <w:sz w:val="24"/>
          <w:szCs w:val="24"/>
        </w:rPr>
      </w:pPr>
      <w:bookmarkStart w:id="4" w:name="_Toc204085102"/>
      <w:r w:rsidRPr="002547A7">
        <w:rPr>
          <w:rFonts w:ascii="Times New Roman" w:hAnsi="Times New Roman" w:cs="Times New Roman"/>
          <w:b/>
          <w:bCs/>
          <w:color w:val="0A2F41" w:themeColor="accent1" w:themeShade="80"/>
          <w:sz w:val="24"/>
          <w:szCs w:val="24"/>
        </w:rPr>
        <w:t xml:space="preserve">2.2. </w:t>
      </w:r>
      <w:r w:rsidR="000232D9" w:rsidRPr="002547A7">
        <w:rPr>
          <w:rFonts w:ascii="Times New Roman" w:hAnsi="Times New Roman" w:cs="Times New Roman"/>
          <w:b/>
          <w:bCs/>
          <w:color w:val="0A2F41" w:themeColor="accent1" w:themeShade="80"/>
          <w:sz w:val="24"/>
          <w:szCs w:val="24"/>
        </w:rPr>
        <w:t>Interneto svetainių atitikimas struktūros reikalavimams</w:t>
      </w:r>
      <w:bookmarkEnd w:id="4"/>
    </w:p>
    <w:p w14:paraId="793AEFDF" w14:textId="77777777" w:rsidR="00602D31" w:rsidRPr="002547A7" w:rsidRDefault="00602D31" w:rsidP="00602D31">
      <w:pPr>
        <w:rPr>
          <w:rFonts w:ascii="Times New Roman" w:hAnsi="Times New Roman" w:cs="Times New Roman"/>
          <w:sz w:val="24"/>
          <w:szCs w:val="24"/>
        </w:rPr>
      </w:pPr>
    </w:p>
    <w:p w14:paraId="605A2BA4" w14:textId="5FBD3C2A" w:rsidR="000232D9" w:rsidRPr="002547A7" w:rsidRDefault="000232D9"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Antroji Įstaigoms nustatytų reikalavimų grupė – </w:t>
      </w:r>
      <w:r w:rsidR="0029359B" w:rsidRPr="002547A7">
        <w:rPr>
          <w:rFonts w:ascii="Times New Roman" w:hAnsi="Times New Roman" w:cs="Times New Roman"/>
          <w:sz w:val="24"/>
          <w:szCs w:val="24"/>
        </w:rPr>
        <w:t>Į</w:t>
      </w:r>
      <w:r w:rsidRPr="002547A7">
        <w:rPr>
          <w:rFonts w:ascii="Times New Roman" w:hAnsi="Times New Roman" w:cs="Times New Roman"/>
          <w:sz w:val="24"/>
          <w:szCs w:val="24"/>
        </w:rPr>
        <w:t xml:space="preserve">staigų interneto svetainių atitikimas struktūros reikalavimams. Šią reikalavimų grupę sudaro griežtai nustatyta interneto svetainės struktūra, apibrėžti interneto svetainės skyrių ir sričių pavadinimai. Įstaigos gali tik praplėsti nustatytą struktūrą, gali ją išdėstyti savo nuožiūra interneto svetainėje, pvz. formuodami meniu punktus viršutinėje arba apatinėje interneto svetainės antraštėje arba poraštėje. </w:t>
      </w:r>
    </w:p>
    <w:p w14:paraId="597B205A" w14:textId="77777777" w:rsidR="008F144F" w:rsidRPr="008F144F" w:rsidRDefault="008F144F" w:rsidP="008F144F">
      <w:p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Interneto svetainėje privalo būti pateikta ši informacija, suskirstyta į atitinkamus skyrius:</w:t>
      </w:r>
    </w:p>
    <w:p w14:paraId="6394F914"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Struktūra ir kontaktinė informacija</w:t>
      </w:r>
    </w:p>
    <w:p w14:paraId="6524730B"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Teisinė informacija</w:t>
      </w:r>
      <w:r w:rsidRPr="008F144F">
        <w:rPr>
          <w:rFonts w:ascii="Times New Roman" w:hAnsi="Times New Roman" w:cs="Times New Roman"/>
          <w:sz w:val="24"/>
          <w:szCs w:val="24"/>
        </w:rPr>
        <w:t>, įskaitant:</w:t>
      </w:r>
      <w:r w:rsidRPr="008F144F">
        <w:rPr>
          <w:rFonts w:ascii="Times New Roman" w:hAnsi="Times New Roman" w:cs="Times New Roman"/>
          <w:sz w:val="24"/>
          <w:szCs w:val="24"/>
        </w:rPr>
        <w:br/>
        <w:t>2.1. galiojančius teisės aktus;</w:t>
      </w:r>
      <w:r w:rsidRPr="008F144F">
        <w:rPr>
          <w:rFonts w:ascii="Times New Roman" w:hAnsi="Times New Roman" w:cs="Times New Roman"/>
          <w:sz w:val="24"/>
          <w:szCs w:val="24"/>
        </w:rPr>
        <w:br/>
        <w:t>2.2. teisės aktų projektus;</w:t>
      </w:r>
      <w:r w:rsidRPr="008F144F">
        <w:rPr>
          <w:rFonts w:ascii="Times New Roman" w:hAnsi="Times New Roman" w:cs="Times New Roman"/>
          <w:sz w:val="24"/>
          <w:szCs w:val="24"/>
        </w:rPr>
        <w:br/>
        <w:t>2.3. tyrimus ir analizes;</w:t>
      </w:r>
      <w:r w:rsidRPr="008F144F">
        <w:rPr>
          <w:rFonts w:ascii="Times New Roman" w:hAnsi="Times New Roman" w:cs="Times New Roman"/>
          <w:sz w:val="24"/>
          <w:szCs w:val="24"/>
        </w:rPr>
        <w:br/>
        <w:t>2.4. informaciją apie teisės aktų pažeidimus;</w:t>
      </w:r>
      <w:r w:rsidRPr="008F144F">
        <w:rPr>
          <w:rFonts w:ascii="Times New Roman" w:hAnsi="Times New Roman" w:cs="Times New Roman"/>
          <w:sz w:val="24"/>
          <w:szCs w:val="24"/>
        </w:rPr>
        <w:br/>
        <w:t>2.5. galiojančio teisinio reguliavimo poveikio (</w:t>
      </w:r>
      <w:proofErr w:type="spellStart"/>
      <w:r w:rsidRPr="008F144F">
        <w:rPr>
          <w:rFonts w:ascii="Times New Roman" w:hAnsi="Times New Roman" w:cs="Times New Roman"/>
          <w:sz w:val="24"/>
          <w:szCs w:val="24"/>
        </w:rPr>
        <w:t>ex</w:t>
      </w:r>
      <w:proofErr w:type="spellEnd"/>
      <w:r w:rsidRPr="008F144F">
        <w:rPr>
          <w:rFonts w:ascii="Times New Roman" w:hAnsi="Times New Roman" w:cs="Times New Roman"/>
          <w:sz w:val="24"/>
          <w:szCs w:val="24"/>
        </w:rPr>
        <w:t xml:space="preserve"> </w:t>
      </w:r>
      <w:proofErr w:type="spellStart"/>
      <w:r w:rsidRPr="008F144F">
        <w:rPr>
          <w:rFonts w:ascii="Times New Roman" w:hAnsi="Times New Roman" w:cs="Times New Roman"/>
          <w:sz w:val="24"/>
          <w:szCs w:val="24"/>
        </w:rPr>
        <w:t>post</w:t>
      </w:r>
      <w:proofErr w:type="spellEnd"/>
      <w:r w:rsidRPr="008F144F">
        <w:rPr>
          <w:rFonts w:ascii="Times New Roman" w:hAnsi="Times New Roman" w:cs="Times New Roman"/>
          <w:sz w:val="24"/>
          <w:szCs w:val="24"/>
        </w:rPr>
        <w:t>) vertinimą;</w:t>
      </w:r>
    </w:p>
    <w:p w14:paraId="425E53B9"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Veiklos sritys</w:t>
      </w:r>
    </w:p>
    <w:p w14:paraId="37BEBB2C"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Pranešėjų apsauga</w:t>
      </w:r>
    </w:p>
    <w:p w14:paraId="2B1F4E18"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Korupcijos prevencija</w:t>
      </w:r>
    </w:p>
    <w:p w14:paraId="6B03B0A7"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Administracinė informacija</w:t>
      </w:r>
      <w:r w:rsidRPr="008F144F">
        <w:rPr>
          <w:rFonts w:ascii="Times New Roman" w:hAnsi="Times New Roman" w:cs="Times New Roman"/>
          <w:sz w:val="24"/>
          <w:szCs w:val="24"/>
        </w:rPr>
        <w:t>, kurioje pateikiama:</w:t>
      </w:r>
      <w:r w:rsidRPr="008F144F">
        <w:rPr>
          <w:rFonts w:ascii="Times New Roman" w:hAnsi="Times New Roman" w:cs="Times New Roman"/>
          <w:sz w:val="24"/>
          <w:szCs w:val="24"/>
        </w:rPr>
        <w:br/>
        <w:t>6.1. nuostatai;</w:t>
      </w:r>
      <w:r w:rsidRPr="008F144F">
        <w:rPr>
          <w:rFonts w:ascii="Times New Roman" w:hAnsi="Times New Roman" w:cs="Times New Roman"/>
          <w:sz w:val="24"/>
          <w:szCs w:val="24"/>
        </w:rPr>
        <w:br/>
        <w:t>6.2. planavimo dokumentai;</w:t>
      </w:r>
      <w:r w:rsidRPr="008F144F">
        <w:rPr>
          <w:rFonts w:ascii="Times New Roman" w:hAnsi="Times New Roman" w:cs="Times New Roman"/>
          <w:sz w:val="24"/>
          <w:szCs w:val="24"/>
        </w:rPr>
        <w:br/>
        <w:t>6.3. informacija apie darbo užmokestį;</w:t>
      </w:r>
      <w:r w:rsidRPr="008F144F">
        <w:rPr>
          <w:rFonts w:ascii="Times New Roman" w:hAnsi="Times New Roman" w:cs="Times New Roman"/>
          <w:sz w:val="24"/>
          <w:szCs w:val="24"/>
        </w:rPr>
        <w:br/>
        <w:t>6.4. duomenys apie viešuosius pirkimus;</w:t>
      </w:r>
      <w:r w:rsidRPr="008F144F">
        <w:rPr>
          <w:rFonts w:ascii="Times New Roman" w:hAnsi="Times New Roman" w:cs="Times New Roman"/>
          <w:sz w:val="24"/>
          <w:szCs w:val="24"/>
        </w:rPr>
        <w:br/>
        <w:t>6.5. biudžeto vykdymo ataskaitų rinkiniai;</w:t>
      </w:r>
      <w:r w:rsidRPr="008F144F">
        <w:rPr>
          <w:rFonts w:ascii="Times New Roman" w:hAnsi="Times New Roman" w:cs="Times New Roman"/>
          <w:sz w:val="24"/>
          <w:szCs w:val="24"/>
        </w:rPr>
        <w:br/>
        <w:t>6.6. finansinių ataskaitų rinkiniai;</w:t>
      </w:r>
      <w:r w:rsidRPr="008F144F">
        <w:rPr>
          <w:rFonts w:ascii="Times New Roman" w:hAnsi="Times New Roman" w:cs="Times New Roman"/>
          <w:sz w:val="24"/>
          <w:szCs w:val="24"/>
        </w:rPr>
        <w:br/>
        <w:t>6.7. informacija apie ūkio subjektų priežiūrą;</w:t>
      </w:r>
      <w:r w:rsidRPr="008F144F">
        <w:rPr>
          <w:rFonts w:ascii="Times New Roman" w:hAnsi="Times New Roman" w:cs="Times New Roman"/>
          <w:sz w:val="24"/>
          <w:szCs w:val="24"/>
        </w:rPr>
        <w:br/>
        <w:t>6.8. tarnybinių lengvųjų automobilių naudojimas;</w:t>
      </w:r>
      <w:r w:rsidRPr="008F144F">
        <w:rPr>
          <w:rFonts w:ascii="Times New Roman" w:hAnsi="Times New Roman" w:cs="Times New Roman"/>
          <w:sz w:val="24"/>
          <w:szCs w:val="24"/>
        </w:rPr>
        <w:br/>
        <w:t>6.9. lėšų, skirtų veiklai viešinti, panaudojimas;</w:t>
      </w:r>
    </w:p>
    <w:p w14:paraId="079CF0E1"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Paslaugos</w:t>
      </w:r>
    </w:p>
    <w:p w14:paraId="2AD1A51B"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lastRenderedPageBreak/>
        <w:t>Atviri duomenys</w:t>
      </w:r>
    </w:p>
    <w:p w14:paraId="47B7CD95"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Asmens duomenų apsauga</w:t>
      </w:r>
    </w:p>
    <w:p w14:paraId="71569F9F"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Naudingos nuorodos</w:t>
      </w:r>
    </w:p>
    <w:p w14:paraId="23369671"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Dažniausiai užduodami klausimai (DUK)</w:t>
      </w:r>
    </w:p>
    <w:p w14:paraId="00363450" w14:textId="77777777" w:rsidR="008F144F" w:rsidRPr="008F144F" w:rsidRDefault="008F144F" w:rsidP="008F144F">
      <w:pPr>
        <w:numPr>
          <w:ilvl w:val="0"/>
          <w:numId w:val="19"/>
        </w:numPr>
        <w:spacing w:after="120" w:line="360" w:lineRule="auto"/>
        <w:rPr>
          <w:rFonts w:ascii="Times New Roman" w:hAnsi="Times New Roman" w:cs="Times New Roman"/>
          <w:sz w:val="24"/>
          <w:szCs w:val="24"/>
        </w:rPr>
      </w:pPr>
      <w:r w:rsidRPr="008F144F">
        <w:rPr>
          <w:rFonts w:ascii="Times New Roman" w:hAnsi="Times New Roman" w:cs="Times New Roman"/>
          <w:b/>
          <w:bCs/>
          <w:sz w:val="24"/>
          <w:szCs w:val="24"/>
        </w:rPr>
        <w:t>Konsultavimasis su visuomene</w:t>
      </w:r>
    </w:p>
    <w:p w14:paraId="0FC4A11C" w14:textId="5DBE5307" w:rsidR="0029359B" w:rsidRPr="002547A7" w:rsidRDefault="00447196" w:rsidP="00023D5E">
      <w:pPr>
        <w:spacing w:after="120" w:line="360" w:lineRule="auto"/>
        <w:ind w:firstLine="1134"/>
        <w:rPr>
          <w:rFonts w:ascii="Times New Roman" w:hAnsi="Times New Roman" w:cs="Times New Roman"/>
          <w:sz w:val="24"/>
          <w:szCs w:val="24"/>
        </w:rPr>
      </w:pPr>
      <w:r w:rsidRPr="002547A7">
        <w:rPr>
          <w:rFonts w:ascii="Times New Roman" w:hAnsi="Times New Roman" w:cs="Times New Roman"/>
          <w:sz w:val="24"/>
          <w:szCs w:val="24"/>
        </w:rPr>
        <w:t xml:space="preserve">Visus </w:t>
      </w:r>
      <w:r w:rsidR="000232D9" w:rsidRPr="002547A7">
        <w:rPr>
          <w:rFonts w:ascii="Times New Roman" w:hAnsi="Times New Roman" w:cs="Times New Roman"/>
          <w:sz w:val="24"/>
          <w:szCs w:val="24"/>
        </w:rPr>
        <w:t>interneto svetainių struktūros reikalavimus atitinka Teismų</w:t>
      </w:r>
      <w:r w:rsidRPr="002547A7">
        <w:rPr>
          <w:rFonts w:ascii="Times New Roman" w:hAnsi="Times New Roman" w:cs="Times New Roman"/>
          <w:sz w:val="24"/>
          <w:szCs w:val="24"/>
        </w:rPr>
        <w:t xml:space="preserve"> interneto svetainės, </w:t>
      </w:r>
      <w:r w:rsidR="00376885">
        <w:rPr>
          <w:rFonts w:ascii="Times New Roman" w:hAnsi="Times New Roman" w:cs="Times New Roman"/>
          <w:sz w:val="24"/>
          <w:szCs w:val="24"/>
        </w:rPr>
        <w:t>pakankamai tiksliai</w:t>
      </w:r>
      <w:r w:rsidRPr="002547A7">
        <w:rPr>
          <w:rFonts w:ascii="Times New Roman" w:hAnsi="Times New Roman" w:cs="Times New Roman"/>
          <w:sz w:val="24"/>
          <w:szCs w:val="24"/>
        </w:rPr>
        <w:t xml:space="preserve"> šiuos reikalavimus atitinka </w:t>
      </w:r>
      <w:r w:rsidR="00423F77" w:rsidRPr="002547A7">
        <w:rPr>
          <w:rFonts w:ascii="Times New Roman" w:hAnsi="Times New Roman" w:cs="Times New Roman"/>
          <w:sz w:val="24"/>
          <w:szCs w:val="24"/>
        </w:rPr>
        <w:t>Savivaldybių (9</w:t>
      </w:r>
      <w:r w:rsidRPr="002547A7">
        <w:rPr>
          <w:rFonts w:ascii="Times New Roman" w:hAnsi="Times New Roman" w:cs="Times New Roman"/>
          <w:sz w:val="24"/>
          <w:szCs w:val="24"/>
        </w:rPr>
        <w:t>4</w:t>
      </w:r>
      <w:r w:rsidR="00423F77" w:rsidRPr="002547A7">
        <w:rPr>
          <w:rFonts w:ascii="Times New Roman" w:hAnsi="Times New Roman" w:cs="Times New Roman"/>
          <w:sz w:val="24"/>
          <w:szCs w:val="24"/>
        </w:rPr>
        <w:t xml:space="preserve"> proc.) interneto svetainės</w:t>
      </w:r>
      <w:r w:rsidR="00CC2A9B" w:rsidRPr="002547A7">
        <w:rPr>
          <w:rFonts w:ascii="Times New Roman" w:hAnsi="Times New Roman" w:cs="Times New Roman"/>
          <w:sz w:val="24"/>
          <w:szCs w:val="24"/>
        </w:rPr>
        <w:t xml:space="preserve">, </w:t>
      </w:r>
      <w:r w:rsidR="00CE1B45" w:rsidRPr="002547A7">
        <w:rPr>
          <w:rFonts w:ascii="Times New Roman" w:hAnsi="Times New Roman" w:cs="Times New Roman"/>
          <w:sz w:val="24"/>
          <w:szCs w:val="24"/>
        </w:rPr>
        <w:t xml:space="preserve">LR Seimui atskaitingų įstaigų interneto svetainės </w:t>
      </w:r>
      <w:r w:rsidR="000232D9" w:rsidRPr="002547A7">
        <w:rPr>
          <w:rFonts w:ascii="Times New Roman" w:hAnsi="Times New Roman" w:cs="Times New Roman"/>
          <w:sz w:val="24"/>
          <w:szCs w:val="24"/>
        </w:rPr>
        <w:t xml:space="preserve">– </w:t>
      </w:r>
      <w:r w:rsidR="009676D5" w:rsidRPr="002547A7">
        <w:rPr>
          <w:rFonts w:ascii="Times New Roman" w:hAnsi="Times New Roman" w:cs="Times New Roman"/>
          <w:sz w:val="24"/>
          <w:szCs w:val="24"/>
        </w:rPr>
        <w:t>91</w:t>
      </w:r>
      <w:r w:rsidR="000232D9" w:rsidRPr="002547A7">
        <w:rPr>
          <w:rFonts w:ascii="Times New Roman" w:hAnsi="Times New Roman" w:cs="Times New Roman"/>
          <w:sz w:val="24"/>
          <w:szCs w:val="24"/>
        </w:rPr>
        <w:t xml:space="preserve"> proc.</w:t>
      </w:r>
      <w:r w:rsidR="00CE1B45" w:rsidRPr="002547A7">
        <w:rPr>
          <w:rFonts w:ascii="Times New Roman" w:hAnsi="Times New Roman" w:cs="Times New Roman"/>
          <w:sz w:val="24"/>
          <w:szCs w:val="24"/>
        </w:rPr>
        <w:t>, reikia paminėti, kad šių įstaigų interneto svetainių atitikimas</w:t>
      </w:r>
      <w:r w:rsidR="009676D5" w:rsidRPr="002547A7">
        <w:rPr>
          <w:rFonts w:ascii="Times New Roman" w:hAnsi="Times New Roman" w:cs="Times New Roman"/>
          <w:sz w:val="24"/>
          <w:szCs w:val="24"/>
        </w:rPr>
        <w:t xml:space="preserve"> struktūros reikalavimams</w:t>
      </w:r>
      <w:r w:rsidR="00CE1B45" w:rsidRPr="002547A7">
        <w:rPr>
          <w:rFonts w:ascii="Times New Roman" w:hAnsi="Times New Roman" w:cs="Times New Roman"/>
          <w:sz w:val="24"/>
          <w:szCs w:val="24"/>
        </w:rPr>
        <w:t xml:space="preserve"> per metus </w:t>
      </w:r>
      <w:r w:rsidR="009676D5" w:rsidRPr="002547A7">
        <w:rPr>
          <w:rFonts w:ascii="Times New Roman" w:hAnsi="Times New Roman" w:cs="Times New Roman"/>
          <w:sz w:val="24"/>
          <w:szCs w:val="24"/>
        </w:rPr>
        <w:t>išaugo 6</w:t>
      </w:r>
      <w:r w:rsidR="00CE1B45" w:rsidRPr="002547A7">
        <w:rPr>
          <w:rFonts w:ascii="Times New Roman" w:hAnsi="Times New Roman" w:cs="Times New Roman"/>
          <w:sz w:val="24"/>
          <w:szCs w:val="24"/>
        </w:rPr>
        <w:t xml:space="preserve"> proc. punktų.</w:t>
      </w:r>
      <w:r w:rsidR="000232D9" w:rsidRPr="002547A7">
        <w:rPr>
          <w:rFonts w:ascii="Times New Roman" w:hAnsi="Times New Roman" w:cs="Times New Roman"/>
          <w:sz w:val="24"/>
          <w:szCs w:val="24"/>
        </w:rPr>
        <w:t xml:space="preserve"> </w:t>
      </w:r>
      <w:r w:rsidR="00CC2A9B" w:rsidRPr="002547A7">
        <w:rPr>
          <w:rFonts w:ascii="Times New Roman" w:hAnsi="Times New Roman" w:cs="Times New Roman"/>
          <w:sz w:val="24"/>
          <w:szCs w:val="24"/>
        </w:rPr>
        <w:t>LRV</w:t>
      </w:r>
      <w:r w:rsidR="00CE1B45" w:rsidRPr="002547A7">
        <w:rPr>
          <w:rFonts w:ascii="Times New Roman" w:hAnsi="Times New Roman" w:cs="Times New Roman"/>
          <w:sz w:val="24"/>
          <w:szCs w:val="24"/>
        </w:rPr>
        <w:t xml:space="preserve"> atskaitingų </w:t>
      </w:r>
      <w:r w:rsidR="00CC2A9B" w:rsidRPr="002547A7">
        <w:rPr>
          <w:rFonts w:ascii="Times New Roman" w:hAnsi="Times New Roman" w:cs="Times New Roman"/>
          <w:sz w:val="24"/>
          <w:szCs w:val="24"/>
        </w:rPr>
        <w:t xml:space="preserve">įstaigų </w:t>
      </w:r>
      <w:r w:rsidR="000232D9" w:rsidRPr="002547A7">
        <w:rPr>
          <w:rFonts w:ascii="Times New Roman" w:hAnsi="Times New Roman" w:cs="Times New Roman"/>
          <w:sz w:val="24"/>
          <w:szCs w:val="24"/>
        </w:rPr>
        <w:t>interneto svetain</w:t>
      </w:r>
      <w:r w:rsidR="00CE1B45" w:rsidRPr="002547A7">
        <w:rPr>
          <w:rFonts w:ascii="Times New Roman" w:hAnsi="Times New Roman" w:cs="Times New Roman"/>
          <w:sz w:val="24"/>
          <w:szCs w:val="24"/>
        </w:rPr>
        <w:t xml:space="preserve">ių atitikimas </w:t>
      </w:r>
      <w:r w:rsidR="009676D5" w:rsidRPr="002547A7">
        <w:rPr>
          <w:rFonts w:ascii="Times New Roman" w:hAnsi="Times New Roman" w:cs="Times New Roman"/>
          <w:sz w:val="24"/>
          <w:szCs w:val="24"/>
        </w:rPr>
        <w:t>90</w:t>
      </w:r>
      <w:r w:rsidR="00CE1B45" w:rsidRPr="002547A7">
        <w:rPr>
          <w:rFonts w:ascii="Times New Roman" w:hAnsi="Times New Roman" w:cs="Times New Roman"/>
          <w:sz w:val="24"/>
          <w:szCs w:val="24"/>
        </w:rPr>
        <w:t xml:space="preserve"> proc. </w:t>
      </w:r>
      <w:r w:rsidR="000232D9" w:rsidRPr="002547A7">
        <w:rPr>
          <w:rFonts w:ascii="Times New Roman" w:hAnsi="Times New Roman" w:cs="Times New Roman"/>
          <w:sz w:val="24"/>
          <w:szCs w:val="24"/>
        </w:rPr>
        <w:t>(palyginimui, 202</w:t>
      </w:r>
      <w:r w:rsidR="009676D5" w:rsidRPr="002547A7">
        <w:rPr>
          <w:rFonts w:ascii="Times New Roman" w:hAnsi="Times New Roman" w:cs="Times New Roman"/>
          <w:sz w:val="24"/>
          <w:szCs w:val="24"/>
        </w:rPr>
        <w:t>4</w:t>
      </w:r>
      <w:r w:rsidR="000232D9" w:rsidRPr="002547A7">
        <w:rPr>
          <w:rFonts w:ascii="Times New Roman" w:hAnsi="Times New Roman" w:cs="Times New Roman"/>
          <w:sz w:val="24"/>
          <w:szCs w:val="24"/>
        </w:rPr>
        <w:t xml:space="preserve"> m. - </w:t>
      </w:r>
      <w:r w:rsidR="009676D5" w:rsidRPr="002547A7">
        <w:rPr>
          <w:rFonts w:ascii="Times New Roman" w:hAnsi="Times New Roman" w:cs="Times New Roman"/>
          <w:sz w:val="24"/>
          <w:szCs w:val="24"/>
        </w:rPr>
        <w:t>94</w:t>
      </w:r>
      <w:r w:rsidR="000232D9" w:rsidRPr="002547A7">
        <w:rPr>
          <w:rFonts w:ascii="Times New Roman" w:hAnsi="Times New Roman" w:cs="Times New Roman"/>
          <w:sz w:val="24"/>
          <w:szCs w:val="24"/>
        </w:rPr>
        <w:t xml:space="preserve"> proc.). Savivaldybėms pavaldžios įstaigų interneto svetainių atitikimas struktūros reikalavimams </w:t>
      </w:r>
      <w:r w:rsidR="00CE1B45" w:rsidRPr="002547A7">
        <w:rPr>
          <w:rFonts w:ascii="Times New Roman" w:hAnsi="Times New Roman" w:cs="Times New Roman"/>
          <w:sz w:val="24"/>
          <w:szCs w:val="24"/>
        </w:rPr>
        <w:t>pats mažiausias</w:t>
      </w:r>
      <w:r w:rsidR="009676D5" w:rsidRPr="002547A7">
        <w:rPr>
          <w:rFonts w:ascii="Times New Roman" w:hAnsi="Times New Roman" w:cs="Times New Roman"/>
          <w:sz w:val="24"/>
          <w:szCs w:val="24"/>
        </w:rPr>
        <w:t xml:space="preserve">, tačiau per metus padaręs didžiausią pažangą, išaugo net 14 proc. punktų. </w:t>
      </w:r>
      <w:r w:rsidR="000232D9" w:rsidRPr="002547A7">
        <w:rPr>
          <w:rFonts w:ascii="Times New Roman" w:hAnsi="Times New Roman" w:cs="Times New Roman"/>
          <w:sz w:val="24"/>
          <w:szCs w:val="24"/>
        </w:rPr>
        <w:t>Įstaigų interneto svetainių atitikimą struktūros reikalavimams galima pamatyti grafike žemiau.</w:t>
      </w:r>
    </w:p>
    <w:p w14:paraId="3AB8B511" w14:textId="304C7540" w:rsidR="000232D9" w:rsidRPr="002547A7" w:rsidRDefault="00C67593" w:rsidP="00B25A16">
      <w:pPr>
        <w:spacing w:after="120" w:line="360" w:lineRule="auto"/>
        <w:rPr>
          <w:rFonts w:ascii="Times New Roman" w:hAnsi="Times New Roman" w:cs="Times New Roman"/>
          <w:sz w:val="24"/>
          <w:szCs w:val="24"/>
        </w:rPr>
      </w:pPr>
      <w:r w:rsidRPr="002547A7">
        <w:rPr>
          <w:rFonts w:ascii="Times New Roman" w:hAnsi="Times New Roman" w:cs="Times New Roman"/>
          <w:sz w:val="24"/>
          <w:szCs w:val="24"/>
        </w:rPr>
        <w:t>10</w:t>
      </w:r>
      <w:r w:rsidR="000232D9" w:rsidRPr="002547A7">
        <w:rPr>
          <w:rFonts w:ascii="Times New Roman" w:hAnsi="Times New Roman" w:cs="Times New Roman"/>
          <w:sz w:val="24"/>
          <w:szCs w:val="24"/>
        </w:rPr>
        <w:t xml:space="preserve"> grafikas</w:t>
      </w:r>
    </w:p>
    <w:p w14:paraId="52A5C12D" w14:textId="1C63C41D" w:rsidR="007421EB" w:rsidRPr="002547A7" w:rsidRDefault="007421EB" w:rsidP="00EE4C3B">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drawing>
          <wp:inline distT="0" distB="0" distL="0" distR="0" wp14:anchorId="3A673F90" wp14:editId="7812769C">
            <wp:extent cx="6073140" cy="3703320"/>
            <wp:effectExtent l="0" t="0" r="3810" b="11430"/>
            <wp:docPr id="73466033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0E735E" w14:textId="7CDDBEF9" w:rsidR="0051248D" w:rsidRPr="002547A7" w:rsidRDefault="0051248D" w:rsidP="00754B17">
      <w:pPr>
        <w:spacing w:after="120" w:line="360" w:lineRule="auto"/>
        <w:rPr>
          <w:rFonts w:ascii="Times New Roman" w:hAnsi="Times New Roman" w:cs="Times New Roman"/>
          <w:sz w:val="24"/>
          <w:szCs w:val="24"/>
        </w:rPr>
      </w:pPr>
    </w:p>
    <w:p w14:paraId="1505D19B" w14:textId="0A0E1358" w:rsidR="00706421" w:rsidRPr="002547A7" w:rsidRDefault="00706421" w:rsidP="00706421">
      <w:pPr>
        <w:pStyle w:val="Heading3"/>
        <w:rPr>
          <w:rFonts w:ascii="Times New Roman" w:hAnsi="Times New Roman" w:cs="Times New Roman"/>
          <w:b/>
          <w:bCs/>
          <w:sz w:val="24"/>
          <w:szCs w:val="24"/>
        </w:rPr>
      </w:pPr>
      <w:bookmarkStart w:id="5" w:name="_Toc204085103"/>
      <w:r w:rsidRPr="002547A7">
        <w:rPr>
          <w:rFonts w:ascii="Times New Roman" w:hAnsi="Times New Roman" w:cs="Times New Roman"/>
          <w:b/>
          <w:bCs/>
          <w:sz w:val="24"/>
          <w:szCs w:val="24"/>
        </w:rPr>
        <w:t xml:space="preserve">2.2.1. Dažniausiai pasitaikantys neatitikimai </w:t>
      </w:r>
      <w:r w:rsidR="00CE1B45" w:rsidRPr="002547A7">
        <w:rPr>
          <w:rFonts w:ascii="Times New Roman" w:hAnsi="Times New Roman" w:cs="Times New Roman"/>
          <w:b/>
          <w:bCs/>
          <w:sz w:val="24"/>
          <w:szCs w:val="24"/>
        </w:rPr>
        <w:t xml:space="preserve">struktūros </w:t>
      </w:r>
      <w:r w:rsidRPr="002547A7">
        <w:rPr>
          <w:rFonts w:ascii="Times New Roman" w:hAnsi="Times New Roman" w:cs="Times New Roman"/>
          <w:b/>
          <w:bCs/>
          <w:sz w:val="24"/>
          <w:szCs w:val="24"/>
        </w:rPr>
        <w:t>reikalavimams</w:t>
      </w:r>
      <w:bookmarkEnd w:id="5"/>
    </w:p>
    <w:p w14:paraId="4A752A21" w14:textId="77777777" w:rsidR="00602D31" w:rsidRPr="002547A7" w:rsidRDefault="00602D31" w:rsidP="00602D31">
      <w:pPr>
        <w:rPr>
          <w:rFonts w:ascii="Times New Roman" w:hAnsi="Times New Roman" w:cs="Times New Roman"/>
          <w:sz w:val="24"/>
          <w:szCs w:val="24"/>
        </w:rPr>
      </w:pPr>
    </w:p>
    <w:p w14:paraId="0297FABE" w14:textId="5DC81CD7" w:rsidR="000232D9" w:rsidRPr="002547A7" w:rsidRDefault="00E256D6" w:rsidP="00FA5954">
      <w:pPr>
        <w:spacing w:after="120" w:line="360" w:lineRule="auto"/>
        <w:rPr>
          <w:rFonts w:ascii="Times New Roman" w:hAnsi="Times New Roman" w:cs="Times New Roman"/>
          <w:sz w:val="24"/>
          <w:szCs w:val="24"/>
        </w:rPr>
      </w:pPr>
      <w:r w:rsidRPr="002547A7">
        <w:rPr>
          <w:rFonts w:ascii="Times New Roman" w:hAnsi="Times New Roman" w:cs="Times New Roman"/>
          <w:sz w:val="24"/>
          <w:szCs w:val="24"/>
        </w:rPr>
        <w:lastRenderedPageBreak/>
        <w:tab/>
        <w:t>Įstaigos dažniausiai neatitinka šių struktūros reikalavimų keliamų interneto svetainėms. Įstaigos dažniausiai</w:t>
      </w:r>
      <w:r w:rsidR="0059620A" w:rsidRPr="002547A7">
        <w:rPr>
          <w:rFonts w:ascii="Times New Roman" w:hAnsi="Times New Roman" w:cs="Times New Roman"/>
          <w:sz w:val="24"/>
          <w:szCs w:val="24"/>
        </w:rPr>
        <w:t xml:space="preserve"> nurodo kitokį skyriaus pavadinimą teikiant informaciją apie įstaigos struktūrą ir kontaktus, tik 55 proc. (palyginimui 2024 m. - 43 proc.) </w:t>
      </w:r>
      <w:r w:rsidR="00CC2A9B" w:rsidRPr="002547A7">
        <w:rPr>
          <w:rFonts w:ascii="Times New Roman" w:hAnsi="Times New Roman" w:cs="Times New Roman"/>
          <w:sz w:val="24"/>
          <w:szCs w:val="24"/>
        </w:rPr>
        <w:t>Į</w:t>
      </w:r>
      <w:r w:rsidR="0059620A" w:rsidRPr="002547A7">
        <w:rPr>
          <w:rFonts w:ascii="Times New Roman" w:hAnsi="Times New Roman" w:cs="Times New Roman"/>
          <w:sz w:val="24"/>
          <w:szCs w:val="24"/>
        </w:rPr>
        <w:t xml:space="preserve">staigų turėjo interneto svetainės skyrių pavadinimu „Struktūra ir kontaktinė informacija“, taip pat mažai </w:t>
      </w:r>
      <w:r w:rsidR="00CC2A9B" w:rsidRPr="002547A7">
        <w:rPr>
          <w:rFonts w:ascii="Times New Roman" w:hAnsi="Times New Roman" w:cs="Times New Roman"/>
          <w:sz w:val="24"/>
          <w:szCs w:val="24"/>
        </w:rPr>
        <w:t>Į</w:t>
      </w:r>
      <w:r w:rsidR="0059620A" w:rsidRPr="002547A7">
        <w:rPr>
          <w:rFonts w:ascii="Times New Roman" w:hAnsi="Times New Roman" w:cs="Times New Roman"/>
          <w:sz w:val="24"/>
          <w:szCs w:val="24"/>
        </w:rPr>
        <w:t xml:space="preserve">staigų turėjo skyrių pavadinimu „Konsultavimasis su visuomene“, tokį skyrių turėjo 59 proc. (palyginimui, 2024 m. 44 proc.) Įstaigų interneto svetainių, </w:t>
      </w:r>
      <w:r w:rsidR="00CC2A9B" w:rsidRPr="002547A7">
        <w:rPr>
          <w:rFonts w:ascii="Times New Roman" w:hAnsi="Times New Roman" w:cs="Times New Roman"/>
          <w:sz w:val="24"/>
          <w:szCs w:val="24"/>
        </w:rPr>
        <w:t>Į</w:t>
      </w:r>
      <w:r w:rsidR="0059620A" w:rsidRPr="002547A7">
        <w:rPr>
          <w:rFonts w:ascii="Times New Roman" w:hAnsi="Times New Roman" w:cs="Times New Roman"/>
          <w:sz w:val="24"/>
          <w:szCs w:val="24"/>
        </w:rPr>
        <w:t xml:space="preserve">staigos dažnai </w:t>
      </w:r>
      <w:r w:rsidRPr="002547A7">
        <w:rPr>
          <w:rFonts w:ascii="Times New Roman" w:hAnsi="Times New Roman" w:cs="Times New Roman"/>
          <w:sz w:val="24"/>
          <w:szCs w:val="24"/>
        </w:rPr>
        <w:t>neturi skyriaus</w:t>
      </w:r>
      <w:r w:rsidR="00616266" w:rsidRPr="002547A7">
        <w:rPr>
          <w:rFonts w:ascii="Times New Roman" w:hAnsi="Times New Roman" w:cs="Times New Roman"/>
          <w:sz w:val="24"/>
          <w:szCs w:val="24"/>
        </w:rPr>
        <w:t xml:space="preserve"> pavadinimu „L</w:t>
      </w:r>
      <w:r w:rsidRPr="002547A7">
        <w:rPr>
          <w:rFonts w:ascii="Times New Roman" w:hAnsi="Times New Roman" w:cs="Times New Roman"/>
          <w:sz w:val="24"/>
          <w:szCs w:val="24"/>
        </w:rPr>
        <w:t>ėšos veiklai viešinti</w:t>
      </w:r>
      <w:r w:rsidR="00616266" w:rsidRPr="002547A7">
        <w:rPr>
          <w:rFonts w:ascii="Times New Roman" w:hAnsi="Times New Roman" w:cs="Times New Roman"/>
          <w:sz w:val="24"/>
          <w:szCs w:val="24"/>
        </w:rPr>
        <w:t>“</w:t>
      </w:r>
      <w:r w:rsidR="0059620A" w:rsidRPr="002547A7">
        <w:rPr>
          <w:rFonts w:ascii="Times New Roman" w:hAnsi="Times New Roman" w:cs="Times New Roman"/>
          <w:sz w:val="24"/>
          <w:szCs w:val="24"/>
        </w:rPr>
        <w:t xml:space="preserve"> ir „Dažniausiai užduodami klausimai“ </w:t>
      </w:r>
      <w:r w:rsidRPr="002547A7">
        <w:rPr>
          <w:rFonts w:ascii="Times New Roman" w:hAnsi="Times New Roman" w:cs="Times New Roman"/>
          <w:sz w:val="24"/>
          <w:szCs w:val="24"/>
        </w:rPr>
        <w:t xml:space="preserve">tik </w:t>
      </w:r>
      <w:r w:rsidR="0059620A" w:rsidRPr="002547A7">
        <w:rPr>
          <w:rFonts w:ascii="Times New Roman" w:hAnsi="Times New Roman" w:cs="Times New Roman"/>
          <w:sz w:val="24"/>
          <w:szCs w:val="24"/>
        </w:rPr>
        <w:t>68</w:t>
      </w:r>
      <w:r w:rsidRPr="002547A7">
        <w:rPr>
          <w:rFonts w:ascii="Times New Roman" w:hAnsi="Times New Roman" w:cs="Times New Roman"/>
          <w:sz w:val="24"/>
          <w:szCs w:val="24"/>
        </w:rPr>
        <w:t xml:space="preserve"> proc. įstaigų tur</w:t>
      </w:r>
      <w:r w:rsidR="00616266" w:rsidRPr="002547A7">
        <w:rPr>
          <w:rFonts w:ascii="Times New Roman" w:hAnsi="Times New Roman" w:cs="Times New Roman"/>
          <w:sz w:val="24"/>
          <w:szCs w:val="24"/>
        </w:rPr>
        <w:t>ėjo</w:t>
      </w:r>
      <w:r w:rsidRPr="002547A7">
        <w:rPr>
          <w:rFonts w:ascii="Times New Roman" w:hAnsi="Times New Roman" w:cs="Times New Roman"/>
          <w:sz w:val="24"/>
          <w:szCs w:val="24"/>
        </w:rPr>
        <w:t xml:space="preserve"> tok</w:t>
      </w:r>
      <w:r w:rsidR="0059620A" w:rsidRPr="002547A7">
        <w:rPr>
          <w:rFonts w:ascii="Times New Roman" w:hAnsi="Times New Roman" w:cs="Times New Roman"/>
          <w:sz w:val="24"/>
          <w:szCs w:val="24"/>
        </w:rPr>
        <w:t>ius</w:t>
      </w:r>
      <w:r w:rsidRPr="002547A7">
        <w:rPr>
          <w:rFonts w:ascii="Times New Roman" w:hAnsi="Times New Roman" w:cs="Times New Roman"/>
          <w:sz w:val="24"/>
          <w:szCs w:val="24"/>
        </w:rPr>
        <w:t xml:space="preserve"> interneto svetainės skyri</w:t>
      </w:r>
      <w:r w:rsidR="0059620A" w:rsidRPr="002547A7">
        <w:rPr>
          <w:rFonts w:ascii="Times New Roman" w:hAnsi="Times New Roman" w:cs="Times New Roman"/>
          <w:sz w:val="24"/>
          <w:szCs w:val="24"/>
        </w:rPr>
        <w:t xml:space="preserve">us. </w:t>
      </w:r>
    </w:p>
    <w:p w14:paraId="1B7B0D30" w14:textId="77777777" w:rsidR="000232D9" w:rsidRPr="002547A7" w:rsidRDefault="000232D9"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Atkreiptinas dėmesys, kad toks skyrius kaip „Dažniausiai užduodami klausimai“ dažnai būdavo interneto svetainėse tik kitokiais pavadinimais, pvz. „DUK“ arba „D.U.K.“, t. y. buvo naudojama šio skyriaus pavadinimo santrauka. Tyrimo metu tokiais atvejais šio skyriaus pavadinimas buvo užskaitomas kaip atitinkantis reikalavimus.</w:t>
      </w:r>
    </w:p>
    <w:p w14:paraId="5AB5ACD3" w14:textId="226D57E7" w:rsidR="000232D9" w:rsidRPr="002547A7" w:rsidRDefault="000232D9"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Pažymėtina, kad skirsnio pavadinimas „galiojančio teisinio reguliavimo poveikio </w:t>
      </w:r>
      <w:proofErr w:type="spellStart"/>
      <w:r w:rsidRPr="002547A7">
        <w:rPr>
          <w:rFonts w:ascii="Times New Roman" w:hAnsi="Times New Roman" w:cs="Times New Roman"/>
          <w:sz w:val="24"/>
          <w:szCs w:val="24"/>
        </w:rPr>
        <w:t>ex</w:t>
      </w:r>
      <w:proofErr w:type="spellEnd"/>
      <w:r w:rsidRPr="002547A7">
        <w:rPr>
          <w:rFonts w:ascii="Times New Roman" w:hAnsi="Times New Roman" w:cs="Times New Roman"/>
          <w:sz w:val="24"/>
          <w:szCs w:val="24"/>
        </w:rPr>
        <w:t xml:space="preserve"> </w:t>
      </w:r>
      <w:proofErr w:type="spellStart"/>
      <w:r w:rsidRPr="002547A7">
        <w:rPr>
          <w:rFonts w:ascii="Times New Roman" w:hAnsi="Times New Roman" w:cs="Times New Roman"/>
          <w:sz w:val="24"/>
          <w:szCs w:val="24"/>
        </w:rPr>
        <w:t>post</w:t>
      </w:r>
      <w:proofErr w:type="spellEnd"/>
      <w:r w:rsidRPr="002547A7">
        <w:rPr>
          <w:rFonts w:ascii="Times New Roman" w:hAnsi="Times New Roman" w:cs="Times New Roman"/>
          <w:sz w:val="24"/>
          <w:szCs w:val="24"/>
        </w:rPr>
        <w:t xml:space="preserve"> vertinimas“ yra privalomas tik </w:t>
      </w:r>
      <w:r w:rsidR="00077654" w:rsidRPr="002547A7">
        <w:rPr>
          <w:rFonts w:ascii="Times New Roman" w:hAnsi="Times New Roman" w:cs="Times New Roman"/>
          <w:sz w:val="24"/>
          <w:szCs w:val="24"/>
        </w:rPr>
        <w:t>Į</w:t>
      </w:r>
      <w:r w:rsidRPr="002547A7">
        <w:rPr>
          <w:rFonts w:ascii="Times New Roman" w:hAnsi="Times New Roman" w:cs="Times New Roman"/>
          <w:sz w:val="24"/>
          <w:szCs w:val="24"/>
        </w:rPr>
        <w:t>staigoms, kurios atlieka tokius teisinio reguliavimo poveikio vertinimus, t. y. dažniausiai ministerijoms.</w:t>
      </w:r>
    </w:p>
    <w:p w14:paraId="06B408F3" w14:textId="2793F7F6" w:rsidR="000232D9" w:rsidRPr="002547A7" w:rsidRDefault="000232D9"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Vertinant </w:t>
      </w:r>
      <w:r w:rsidR="00077654" w:rsidRPr="002547A7">
        <w:rPr>
          <w:rFonts w:ascii="Times New Roman" w:hAnsi="Times New Roman" w:cs="Times New Roman"/>
          <w:sz w:val="24"/>
          <w:szCs w:val="24"/>
        </w:rPr>
        <w:t>Į</w:t>
      </w:r>
      <w:r w:rsidRPr="002547A7">
        <w:rPr>
          <w:rFonts w:ascii="Times New Roman" w:hAnsi="Times New Roman" w:cs="Times New Roman"/>
          <w:sz w:val="24"/>
          <w:szCs w:val="24"/>
        </w:rPr>
        <w:t>staigų interneto svetainių neatitikimus struktūros reikalavimams verta pažymėti, kad tokie žemi įstaigų interneto svetainių struktūros reikalavim</w:t>
      </w:r>
      <w:r w:rsidR="006D46A5" w:rsidRPr="002547A7">
        <w:rPr>
          <w:rFonts w:ascii="Times New Roman" w:hAnsi="Times New Roman" w:cs="Times New Roman"/>
          <w:sz w:val="24"/>
          <w:szCs w:val="24"/>
        </w:rPr>
        <w:t>ų</w:t>
      </w:r>
      <w:r w:rsidRPr="002547A7">
        <w:rPr>
          <w:rFonts w:ascii="Times New Roman" w:hAnsi="Times New Roman" w:cs="Times New Roman"/>
          <w:sz w:val="24"/>
          <w:szCs w:val="24"/>
        </w:rPr>
        <w:t xml:space="preserve"> atitikties rodikliai daro įtaką ir </w:t>
      </w:r>
      <w:r w:rsidR="00077654" w:rsidRPr="002547A7">
        <w:rPr>
          <w:rFonts w:ascii="Times New Roman" w:hAnsi="Times New Roman" w:cs="Times New Roman"/>
          <w:sz w:val="24"/>
          <w:szCs w:val="24"/>
        </w:rPr>
        <w:t>Į</w:t>
      </w:r>
      <w:r w:rsidRPr="002547A7">
        <w:rPr>
          <w:rFonts w:ascii="Times New Roman" w:hAnsi="Times New Roman" w:cs="Times New Roman"/>
          <w:sz w:val="24"/>
          <w:szCs w:val="24"/>
        </w:rPr>
        <w:t>staigos interneto svetainėje skelbiamos informacijos atitikčiai reikalavimams, t. y.</w:t>
      </w:r>
      <w:r w:rsidR="006D46A5" w:rsidRPr="002547A7">
        <w:rPr>
          <w:rFonts w:ascii="Times New Roman" w:hAnsi="Times New Roman" w:cs="Times New Roman"/>
          <w:sz w:val="24"/>
          <w:szCs w:val="24"/>
        </w:rPr>
        <w:t>,</w:t>
      </w:r>
      <w:r w:rsidRPr="002547A7">
        <w:rPr>
          <w:rFonts w:ascii="Times New Roman" w:hAnsi="Times New Roman" w:cs="Times New Roman"/>
          <w:sz w:val="24"/>
          <w:szCs w:val="24"/>
        </w:rPr>
        <w:t xml:space="preserve"> jei įstaigos interneto svetainėje nėra aukščiau išvardintų skyrių, tai dažnu atveju ir atitinkama informacija nebuvo skelbiama. Apie įstaigų interneto svetainių skelbiamos informacijos atitiktį reikalavimams</w:t>
      </w:r>
      <w:r w:rsidR="00CC2A9B" w:rsidRPr="002547A7">
        <w:rPr>
          <w:rFonts w:ascii="Times New Roman" w:hAnsi="Times New Roman" w:cs="Times New Roman"/>
          <w:sz w:val="24"/>
          <w:szCs w:val="24"/>
        </w:rPr>
        <w:t xml:space="preserve"> informacija pateikiama</w:t>
      </w:r>
      <w:r w:rsidRPr="002547A7">
        <w:rPr>
          <w:rFonts w:ascii="Times New Roman" w:hAnsi="Times New Roman" w:cs="Times New Roman"/>
          <w:sz w:val="24"/>
          <w:szCs w:val="24"/>
        </w:rPr>
        <w:t xml:space="preserve"> </w:t>
      </w:r>
      <w:r w:rsidR="00CC2A9B" w:rsidRPr="002547A7">
        <w:rPr>
          <w:rFonts w:ascii="Times New Roman" w:hAnsi="Times New Roman" w:cs="Times New Roman"/>
          <w:sz w:val="24"/>
          <w:szCs w:val="24"/>
        </w:rPr>
        <w:t>kitame</w:t>
      </w:r>
      <w:r w:rsidRPr="002547A7">
        <w:rPr>
          <w:rFonts w:ascii="Times New Roman" w:hAnsi="Times New Roman" w:cs="Times New Roman"/>
          <w:sz w:val="24"/>
          <w:szCs w:val="24"/>
        </w:rPr>
        <w:t xml:space="preserve"> skyriuje.</w:t>
      </w:r>
    </w:p>
    <w:p w14:paraId="72BFDBFF" w14:textId="77777777" w:rsidR="00CC2A9B" w:rsidRPr="002547A7" w:rsidRDefault="00CC2A9B" w:rsidP="00FA5954">
      <w:pPr>
        <w:spacing w:after="120" w:line="360" w:lineRule="auto"/>
        <w:ind w:firstLine="1296"/>
        <w:rPr>
          <w:rFonts w:ascii="Times New Roman" w:hAnsi="Times New Roman" w:cs="Times New Roman"/>
          <w:sz w:val="24"/>
          <w:szCs w:val="24"/>
        </w:rPr>
      </w:pPr>
    </w:p>
    <w:p w14:paraId="6DB975F4" w14:textId="0DB09EB0" w:rsidR="000232D9" w:rsidRPr="002547A7" w:rsidRDefault="00706421" w:rsidP="000232D9">
      <w:pPr>
        <w:pStyle w:val="Heading2"/>
        <w:rPr>
          <w:rFonts w:ascii="Times New Roman" w:hAnsi="Times New Roman" w:cs="Times New Roman"/>
          <w:b/>
          <w:bCs/>
          <w:color w:val="0A2F41" w:themeColor="accent1" w:themeShade="80"/>
          <w:sz w:val="24"/>
          <w:szCs w:val="24"/>
        </w:rPr>
      </w:pPr>
      <w:bookmarkStart w:id="6" w:name="_Toc204085104"/>
      <w:r w:rsidRPr="002547A7">
        <w:rPr>
          <w:rFonts w:ascii="Times New Roman" w:hAnsi="Times New Roman" w:cs="Times New Roman"/>
          <w:b/>
          <w:bCs/>
          <w:color w:val="0A2F41" w:themeColor="accent1" w:themeShade="80"/>
          <w:sz w:val="24"/>
          <w:szCs w:val="24"/>
        </w:rPr>
        <w:t xml:space="preserve">2.3. </w:t>
      </w:r>
      <w:r w:rsidR="000232D9" w:rsidRPr="002547A7">
        <w:rPr>
          <w:rFonts w:ascii="Times New Roman" w:hAnsi="Times New Roman" w:cs="Times New Roman"/>
          <w:b/>
          <w:bCs/>
          <w:color w:val="0A2F41" w:themeColor="accent1" w:themeShade="80"/>
          <w:sz w:val="24"/>
          <w:szCs w:val="24"/>
        </w:rPr>
        <w:t>Interneto svetainių atitikimas informacijos reikalavimams</w:t>
      </w:r>
      <w:bookmarkEnd w:id="6"/>
    </w:p>
    <w:p w14:paraId="39A794A5" w14:textId="77777777" w:rsidR="00CC2A9B" w:rsidRPr="002547A7" w:rsidRDefault="00CC2A9B" w:rsidP="00FA5954">
      <w:pPr>
        <w:spacing w:after="120" w:line="360" w:lineRule="auto"/>
        <w:ind w:firstLine="1296"/>
        <w:rPr>
          <w:rFonts w:ascii="Times New Roman" w:hAnsi="Times New Roman" w:cs="Times New Roman"/>
          <w:sz w:val="24"/>
          <w:szCs w:val="24"/>
        </w:rPr>
      </w:pPr>
    </w:p>
    <w:p w14:paraId="30E34761" w14:textId="5C62E6D9" w:rsidR="000232D9" w:rsidRPr="002547A7" w:rsidRDefault="000232D9"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Trečioji Įstaigoms nustatytų reikalavimų grupė – interneto svetainių atitikimas informacijos reikalavimams. Geriausiai informacijos reikalavimus atitinka</w:t>
      </w:r>
      <w:r w:rsidR="00706421" w:rsidRPr="002547A7">
        <w:rPr>
          <w:rFonts w:ascii="Times New Roman" w:hAnsi="Times New Roman" w:cs="Times New Roman"/>
          <w:sz w:val="24"/>
          <w:szCs w:val="24"/>
        </w:rPr>
        <w:t xml:space="preserve"> Teismų interneto svetainės</w:t>
      </w:r>
      <w:r w:rsidR="009676D5" w:rsidRPr="002547A7">
        <w:rPr>
          <w:rFonts w:ascii="Times New Roman" w:hAnsi="Times New Roman" w:cs="Times New Roman"/>
          <w:sz w:val="24"/>
          <w:szCs w:val="24"/>
        </w:rPr>
        <w:t xml:space="preserve"> – 99 proc. (palyginimui 2024 m. – 98 proc.)</w:t>
      </w:r>
      <w:r w:rsidR="00706421" w:rsidRPr="002547A7">
        <w:rPr>
          <w:rFonts w:ascii="Times New Roman" w:hAnsi="Times New Roman" w:cs="Times New Roman"/>
          <w:sz w:val="24"/>
          <w:szCs w:val="24"/>
        </w:rPr>
        <w:t>,</w:t>
      </w:r>
      <w:r w:rsidRPr="002547A7">
        <w:rPr>
          <w:rFonts w:ascii="Times New Roman" w:hAnsi="Times New Roman" w:cs="Times New Roman"/>
          <w:sz w:val="24"/>
          <w:szCs w:val="24"/>
        </w:rPr>
        <w:t xml:space="preserve"> </w:t>
      </w:r>
      <w:r w:rsidR="00706421" w:rsidRPr="002547A7">
        <w:rPr>
          <w:rFonts w:ascii="Times New Roman" w:hAnsi="Times New Roman" w:cs="Times New Roman"/>
          <w:sz w:val="24"/>
          <w:szCs w:val="24"/>
        </w:rPr>
        <w:t>Savivaldybių interneto svetainės - 9</w:t>
      </w:r>
      <w:r w:rsidR="009676D5" w:rsidRPr="002547A7">
        <w:rPr>
          <w:rFonts w:ascii="Times New Roman" w:hAnsi="Times New Roman" w:cs="Times New Roman"/>
          <w:sz w:val="24"/>
          <w:szCs w:val="24"/>
        </w:rPr>
        <w:t>6</w:t>
      </w:r>
      <w:r w:rsidR="00706421" w:rsidRPr="002547A7">
        <w:rPr>
          <w:rFonts w:ascii="Times New Roman" w:hAnsi="Times New Roman" w:cs="Times New Roman"/>
          <w:sz w:val="24"/>
          <w:szCs w:val="24"/>
        </w:rPr>
        <w:t xml:space="preserve"> proc. (palyginimui, 202</w:t>
      </w:r>
      <w:r w:rsidR="009676D5" w:rsidRPr="002547A7">
        <w:rPr>
          <w:rFonts w:ascii="Times New Roman" w:hAnsi="Times New Roman" w:cs="Times New Roman"/>
          <w:sz w:val="24"/>
          <w:szCs w:val="24"/>
        </w:rPr>
        <w:t>4</w:t>
      </w:r>
      <w:r w:rsidR="00706421" w:rsidRPr="002547A7">
        <w:rPr>
          <w:rFonts w:ascii="Times New Roman" w:hAnsi="Times New Roman" w:cs="Times New Roman"/>
          <w:sz w:val="24"/>
          <w:szCs w:val="24"/>
        </w:rPr>
        <w:t xml:space="preserve"> m. – 9</w:t>
      </w:r>
      <w:r w:rsidR="009676D5" w:rsidRPr="002547A7">
        <w:rPr>
          <w:rFonts w:ascii="Times New Roman" w:hAnsi="Times New Roman" w:cs="Times New Roman"/>
          <w:sz w:val="24"/>
          <w:szCs w:val="24"/>
        </w:rPr>
        <w:t>5</w:t>
      </w:r>
      <w:r w:rsidR="00706421" w:rsidRPr="002547A7">
        <w:rPr>
          <w:rFonts w:ascii="Times New Roman" w:hAnsi="Times New Roman" w:cs="Times New Roman"/>
          <w:sz w:val="24"/>
          <w:szCs w:val="24"/>
        </w:rPr>
        <w:t xml:space="preserve"> proc.), </w:t>
      </w:r>
      <w:r w:rsidR="00CC2A9B" w:rsidRPr="002547A7">
        <w:rPr>
          <w:rFonts w:ascii="Times New Roman" w:hAnsi="Times New Roman" w:cs="Times New Roman"/>
          <w:sz w:val="24"/>
          <w:szCs w:val="24"/>
        </w:rPr>
        <w:t>LRV atskaitingų įstaigų</w:t>
      </w:r>
      <w:r w:rsidRPr="002547A7">
        <w:rPr>
          <w:rFonts w:ascii="Times New Roman" w:hAnsi="Times New Roman" w:cs="Times New Roman"/>
          <w:sz w:val="24"/>
          <w:szCs w:val="24"/>
        </w:rPr>
        <w:t xml:space="preserve"> interneto svetainės, ši</w:t>
      </w:r>
      <w:r w:rsidR="00706421" w:rsidRPr="002547A7">
        <w:rPr>
          <w:rFonts w:ascii="Times New Roman" w:hAnsi="Times New Roman" w:cs="Times New Roman"/>
          <w:sz w:val="24"/>
          <w:szCs w:val="24"/>
        </w:rPr>
        <w:t>ų</w:t>
      </w:r>
      <w:r w:rsidRPr="002547A7">
        <w:rPr>
          <w:rFonts w:ascii="Times New Roman" w:hAnsi="Times New Roman" w:cs="Times New Roman"/>
          <w:sz w:val="24"/>
          <w:szCs w:val="24"/>
        </w:rPr>
        <w:t xml:space="preserve"> institucijų grupės interneto svetain</w:t>
      </w:r>
      <w:r w:rsidR="00706421" w:rsidRPr="002547A7">
        <w:rPr>
          <w:rFonts w:ascii="Times New Roman" w:hAnsi="Times New Roman" w:cs="Times New Roman"/>
          <w:sz w:val="24"/>
          <w:szCs w:val="24"/>
        </w:rPr>
        <w:t xml:space="preserve">ių atitikimas informacijos reikalavimams </w:t>
      </w:r>
      <w:r w:rsidR="009676D5" w:rsidRPr="002547A7">
        <w:rPr>
          <w:rFonts w:ascii="Times New Roman" w:hAnsi="Times New Roman" w:cs="Times New Roman"/>
          <w:sz w:val="24"/>
          <w:szCs w:val="24"/>
        </w:rPr>
        <w:t xml:space="preserve">sumažėjo vienu procentiniu punktu </w:t>
      </w:r>
      <w:r w:rsidR="00706421" w:rsidRPr="002547A7">
        <w:rPr>
          <w:rFonts w:ascii="Times New Roman" w:hAnsi="Times New Roman" w:cs="Times New Roman"/>
          <w:sz w:val="24"/>
          <w:szCs w:val="24"/>
        </w:rPr>
        <w:t xml:space="preserve">ir sudaro </w:t>
      </w:r>
      <w:r w:rsidRPr="002547A7">
        <w:rPr>
          <w:rFonts w:ascii="Times New Roman" w:hAnsi="Times New Roman" w:cs="Times New Roman"/>
          <w:sz w:val="24"/>
          <w:szCs w:val="24"/>
        </w:rPr>
        <w:t>9</w:t>
      </w:r>
      <w:r w:rsidR="009676D5" w:rsidRPr="002547A7">
        <w:rPr>
          <w:rFonts w:ascii="Times New Roman" w:hAnsi="Times New Roman" w:cs="Times New Roman"/>
          <w:sz w:val="24"/>
          <w:szCs w:val="24"/>
        </w:rPr>
        <w:t>3</w:t>
      </w:r>
      <w:r w:rsidRPr="002547A7">
        <w:rPr>
          <w:rFonts w:ascii="Times New Roman" w:hAnsi="Times New Roman" w:cs="Times New Roman"/>
          <w:sz w:val="24"/>
          <w:szCs w:val="24"/>
        </w:rPr>
        <w:t xml:space="preserve"> proc.</w:t>
      </w:r>
      <w:r w:rsidR="009676D5" w:rsidRPr="002547A7">
        <w:rPr>
          <w:rFonts w:ascii="Times New Roman" w:hAnsi="Times New Roman" w:cs="Times New Roman"/>
          <w:sz w:val="24"/>
          <w:szCs w:val="24"/>
        </w:rPr>
        <w:t xml:space="preserve"> Labai g</w:t>
      </w:r>
      <w:r w:rsidRPr="002547A7">
        <w:rPr>
          <w:rFonts w:ascii="Times New Roman" w:hAnsi="Times New Roman" w:cs="Times New Roman"/>
          <w:sz w:val="24"/>
          <w:szCs w:val="24"/>
        </w:rPr>
        <w:t>erai informacijos reikalavimus atitinka LRS atskaitingų įstaigų interneto svetainės</w:t>
      </w:r>
      <w:r w:rsidR="00706421" w:rsidRPr="002547A7">
        <w:rPr>
          <w:rFonts w:ascii="Times New Roman" w:hAnsi="Times New Roman" w:cs="Times New Roman"/>
          <w:sz w:val="24"/>
          <w:szCs w:val="24"/>
        </w:rPr>
        <w:t xml:space="preserve">, šios įstaigų grupės interneto svetainės </w:t>
      </w:r>
      <w:r w:rsidR="009676D5" w:rsidRPr="002547A7">
        <w:rPr>
          <w:rFonts w:ascii="Times New Roman" w:hAnsi="Times New Roman" w:cs="Times New Roman"/>
          <w:sz w:val="24"/>
          <w:szCs w:val="24"/>
        </w:rPr>
        <w:t xml:space="preserve">atitikimą </w:t>
      </w:r>
      <w:r w:rsidR="00706421" w:rsidRPr="002547A7">
        <w:rPr>
          <w:rFonts w:ascii="Times New Roman" w:hAnsi="Times New Roman" w:cs="Times New Roman"/>
          <w:sz w:val="24"/>
          <w:szCs w:val="24"/>
        </w:rPr>
        <w:t>reikalavim</w:t>
      </w:r>
      <w:r w:rsidR="009676D5" w:rsidRPr="002547A7">
        <w:rPr>
          <w:rFonts w:ascii="Times New Roman" w:hAnsi="Times New Roman" w:cs="Times New Roman"/>
          <w:sz w:val="24"/>
          <w:szCs w:val="24"/>
        </w:rPr>
        <w:t>ams pagerino 7 proc. punktai</w:t>
      </w:r>
      <w:r w:rsidR="00CC2A9B" w:rsidRPr="002547A7">
        <w:rPr>
          <w:rFonts w:ascii="Times New Roman" w:hAnsi="Times New Roman" w:cs="Times New Roman"/>
          <w:sz w:val="24"/>
          <w:szCs w:val="24"/>
        </w:rPr>
        <w:t>s</w:t>
      </w:r>
      <w:r w:rsidR="009676D5" w:rsidRPr="002547A7">
        <w:rPr>
          <w:rFonts w:ascii="Times New Roman" w:hAnsi="Times New Roman" w:cs="Times New Roman"/>
          <w:sz w:val="24"/>
          <w:szCs w:val="24"/>
        </w:rPr>
        <w:t xml:space="preserve"> ir šiuo metu atitikimas siekia 95 proc. </w:t>
      </w:r>
      <w:r w:rsidRPr="002547A7">
        <w:rPr>
          <w:rFonts w:ascii="Times New Roman" w:hAnsi="Times New Roman" w:cs="Times New Roman"/>
          <w:sz w:val="24"/>
          <w:szCs w:val="24"/>
        </w:rPr>
        <w:t xml:space="preserve">Mažiausiai informacijos reikalavimus atitinka </w:t>
      </w:r>
      <w:r w:rsidRPr="002547A7">
        <w:rPr>
          <w:rFonts w:ascii="Times New Roman" w:hAnsi="Times New Roman" w:cs="Times New Roman"/>
          <w:sz w:val="24"/>
          <w:szCs w:val="24"/>
        </w:rPr>
        <w:lastRenderedPageBreak/>
        <w:t>Savivaldyb</w:t>
      </w:r>
      <w:r w:rsidR="00706421" w:rsidRPr="002547A7">
        <w:rPr>
          <w:rFonts w:ascii="Times New Roman" w:hAnsi="Times New Roman" w:cs="Times New Roman"/>
          <w:sz w:val="24"/>
          <w:szCs w:val="24"/>
        </w:rPr>
        <w:t xml:space="preserve">ėms pavaldžių įstaigų interneto svetainės, </w:t>
      </w:r>
      <w:r w:rsidRPr="002547A7">
        <w:rPr>
          <w:rFonts w:ascii="Times New Roman" w:hAnsi="Times New Roman" w:cs="Times New Roman"/>
          <w:sz w:val="24"/>
          <w:szCs w:val="24"/>
        </w:rPr>
        <w:t>šios įstaigų grupės atitikimas reikalavimams nuo</w:t>
      </w:r>
      <w:r w:rsidR="00706421" w:rsidRPr="002547A7">
        <w:rPr>
          <w:rFonts w:ascii="Times New Roman" w:hAnsi="Times New Roman" w:cs="Times New Roman"/>
          <w:sz w:val="24"/>
          <w:szCs w:val="24"/>
        </w:rPr>
        <w:t xml:space="preserve"> 65 proc. </w:t>
      </w:r>
      <w:r w:rsidR="009676D5" w:rsidRPr="002547A7">
        <w:rPr>
          <w:rFonts w:ascii="Times New Roman" w:hAnsi="Times New Roman" w:cs="Times New Roman"/>
          <w:sz w:val="24"/>
          <w:szCs w:val="24"/>
        </w:rPr>
        <w:t xml:space="preserve">per metus pagerėjo 13 proc. punktų ir šiuo metu sudaro 73 proc. </w:t>
      </w:r>
      <w:r w:rsidRPr="002547A7">
        <w:rPr>
          <w:rFonts w:ascii="Times New Roman" w:hAnsi="Times New Roman" w:cs="Times New Roman"/>
          <w:sz w:val="24"/>
          <w:szCs w:val="24"/>
        </w:rPr>
        <w:t xml:space="preserve">Ministerijoms </w:t>
      </w:r>
      <w:r w:rsidR="00706421" w:rsidRPr="002547A7">
        <w:rPr>
          <w:rFonts w:ascii="Times New Roman" w:hAnsi="Times New Roman" w:cs="Times New Roman"/>
          <w:sz w:val="24"/>
          <w:szCs w:val="24"/>
        </w:rPr>
        <w:t xml:space="preserve">atskaitingų </w:t>
      </w:r>
      <w:r w:rsidRPr="002547A7">
        <w:rPr>
          <w:rFonts w:ascii="Times New Roman" w:hAnsi="Times New Roman" w:cs="Times New Roman"/>
          <w:sz w:val="24"/>
          <w:szCs w:val="24"/>
        </w:rPr>
        <w:t>įstaigų interneto svetainių atitikimas informacijos reikalavimams</w:t>
      </w:r>
      <w:r w:rsidR="009676D5" w:rsidRPr="002547A7">
        <w:rPr>
          <w:rFonts w:ascii="Times New Roman" w:hAnsi="Times New Roman" w:cs="Times New Roman"/>
          <w:sz w:val="24"/>
          <w:szCs w:val="24"/>
        </w:rPr>
        <w:t xml:space="preserve"> per metus padidėjo </w:t>
      </w:r>
      <w:r w:rsidR="00BC0EF0" w:rsidRPr="002547A7">
        <w:rPr>
          <w:rFonts w:ascii="Times New Roman" w:hAnsi="Times New Roman" w:cs="Times New Roman"/>
          <w:sz w:val="24"/>
          <w:szCs w:val="24"/>
        </w:rPr>
        <w:t>7</w:t>
      </w:r>
      <w:r w:rsidR="009676D5" w:rsidRPr="002547A7">
        <w:rPr>
          <w:rFonts w:ascii="Times New Roman" w:hAnsi="Times New Roman" w:cs="Times New Roman"/>
          <w:sz w:val="24"/>
          <w:szCs w:val="24"/>
        </w:rPr>
        <w:t xml:space="preserve"> proc. punktais</w:t>
      </w:r>
      <w:r w:rsidR="00352498" w:rsidRPr="002547A7">
        <w:rPr>
          <w:rFonts w:ascii="Times New Roman" w:hAnsi="Times New Roman" w:cs="Times New Roman"/>
          <w:sz w:val="24"/>
          <w:szCs w:val="24"/>
        </w:rPr>
        <w:t xml:space="preserve"> ir sudaro 8</w:t>
      </w:r>
      <w:r w:rsidR="00BC0EF0" w:rsidRPr="002547A7">
        <w:rPr>
          <w:rFonts w:ascii="Times New Roman" w:hAnsi="Times New Roman" w:cs="Times New Roman"/>
          <w:sz w:val="24"/>
          <w:szCs w:val="24"/>
        </w:rPr>
        <w:t>4</w:t>
      </w:r>
      <w:r w:rsidR="00352498" w:rsidRPr="002547A7">
        <w:rPr>
          <w:rFonts w:ascii="Times New Roman" w:hAnsi="Times New Roman" w:cs="Times New Roman"/>
          <w:sz w:val="24"/>
          <w:szCs w:val="24"/>
        </w:rPr>
        <w:t xml:space="preserve"> proc. </w:t>
      </w:r>
      <w:r w:rsidRPr="002547A7">
        <w:rPr>
          <w:rFonts w:ascii="Times New Roman" w:hAnsi="Times New Roman" w:cs="Times New Roman"/>
          <w:sz w:val="24"/>
          <w:szCs w:val="24"/>
        </w:rPr>
        <w:t>Įstaigų interneto svetainių atitikimą informacijos reikalavimams galima pamatyti grafike žemiau.</w:t>
      </w:r>
    </w:p>
    <w:p w14:paraId="15630842" w14:textId="098BF40E" w:rsidR="000232D9" w:rsidRPr="002547A7" w:rsidRDefault="0087157C" w:rsidP="00B25A16">
      <w:pPr>
        <w:spacing w:after="120" w:line="360" w:lineRule="auto"/>
        <w:rPr>
          <w:rFonts w:ascii="Times New Roman" w:hAnsi="Times New Roman" w:cs="Times New Roman"/>
          <w:sz w:val="24"/>
          <w:szCs w:val="24"/>
        </w:rPr>
      </w:pPr>
      <w:r w:rsidRPr="002547A7">
        <w:rPr>
          <w:rFonts w:ascii="Times New Roman" w:hAnsi="Times New Roman" w:cs="Times New Roman"/>
          <w:sz w:val="24"/>
          <w:szCs w:val="24"/>
        </w:rPr>
        <w:t>11</w:t>
      </w:r>
      <w:r w:rsidR="000232D9" w:rsidRPr="002547A7">
        <w:rPr>
          <w:rFonts w:ascii="Times New Roman" w:hAnsi="Times New Roman" w:cs="Times New Roman"/>
          <w:sz w:val="24"/>
          <w:szCs w:val="24"/>
        </w:rPr>
        <w:t xml:space="preserve"> grafikas</w:t>
      </w:r>
    </w:p>
    <w:p w14:paraId="078D5865" w14:textId="071C8B54" w:rsidR="00AE55BE" w:rsidRPr="002547A7" w:rsidRDefault="00AE55BE" w:rsidP="0092634A">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drawing>
          <wp:inline distT="0" distB="0" distL="0" distR="0" wp14:anchorId="6D19D7D3" wp14:editId="4AE6F918">
            <wp:extent cx="5737860" cy="3756660"/>
            <wp:effectExtent l="0" t="0" r="15240" b="15240"/>
            <wp:docPr id="132949845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557517" w14:textId="78083B8D" w:rsidR="0051248D" w:rsidRPr="002547A7" w:rsidRDefault="0051248D" w:rsidP="009676D5">
      <w:pPr>
        <w:spacing w:after="120" w:line="360" w:lineRule="auto"/>
        <w:rPr>
          <w:rFonts w:ascii="Times New Roman" w:hAnsi="Times New Roman" w:cs="Times New Roman"/>
          <w:sz w:val="24"/>
          <w:szCs w:val="24"/>
        </w:rPr>
      </w:pPr>
    </w:p>
    <w:p w14:paraId="31D9DE68" w14:textId="25C5709F" w:rsidR="00706421" w:rsidRPr="002547A7" w:rsidRDefault="00706421" w:rsidP="00706421">
      <w:pPr>
        <w:pStyle w:val="Heading3"/>
        <w:rPr>
          <w:rFonts w:ascii="Times New Roman" w:hAnsi="Times New Roman" w:cs="Times New Roman"/>
          <w:b/>
          <w:bCs/>
          <w:sz w:val="24"/>
          <w:szCs w:val="24"/>
        </w:rPr>
      </w:pPr>
      <w:bookmarkStart w:id="7" w:name="_Toc204085105"/>
      <w:r w:rsidRPr="002547A7">
        <w:rPr>
          <w:rFonts w:ascii="Times New Roman" w:hAnsi="Times New Roman" w:cs="Times New Roman"/>
          <w:b/>
          <w:bCs/>
          <w:sz w:val="24"/>
          <w:szCs w:val="24"/>
        </w:rPr>
        <w:t>2.3.1. Dažniausiai pasitaikantys neatitikimai informacijos reikalavimams</w:t>
      </w:r>
      <w:bookmarkEnd w:id="7"/>
    </w:p>
    <w:p w14:paraId="606F1391" w14:textId="77777777" w:rsidR="00602D31" w:rsidRPr="002547A7" w:rsidRDefault="00602D31" w:rsidP="00602D31">
      <w:pPr>
        <w:rPr>
          <w:rFonts w:ascii="Times New Roman" w:hAnsi="Times New Roman" w:cs="Times New Roman"/>
          <w:sz w:val="24"/>
          <w:szCs w:val="24"/>
        </w:rPr>
      </w:pPr>
    </w:p>
    <w:p w14:paraId="0BF4DF15" w14:textId="53B3A439" w:rsidR="00D46276" w:rsidRPr="002547A7" w:rsidRDefault="000232D9"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Apibendrinant tyrimo metu nustatytus dažniausiai pasitaikančius neatitikimus informacijos reikalavimams</w:t>
      </w:r>
      <w:r w:rsidR="00D46276" w:rsidRPr="002547A7">
        <w:rPr>
          <w:rFonts w:ascii="Times New Roman" w:hAnsi="Times New Roman" w:cs="Times New Roman"/>
          <w:sz w:val="24"/>
          <w:szCs w:val="24"/>
        </w:rPr>
        <w:t xml:space="preserve">, pažymėtina, kad </w:t>
      </w:r>
      <w:r w:rsidR="00691218" w:rsidRPr="002547A7">
        <w:rPr>
          <w:rFonts w:ascii="Times New Roman" w:hAnsi="Times New Roman" w:cs="Times New Roman"/>
          <w:sz w:val="24"/>
          <w:szCs w:val="24"/>
        </w:rPr>
        <w:t>skyriuje „Konsultavimasis su visuomene“ retai pateikiama informacija apie numatomą vykdyti konsultavimąsi su visuomene, tik</w:t>
      </w:r>
      <w:r w:rsidR="00D46276" w:rsidRPr="002547A7">
        <w:rPr>
          <w:rFonts w:ascii="Times New Roman" w:hAnsi="Times New Roman" w:cs="Times New Roman"/>
          <w:sz w:val="24"/>
          <w:szCs w:val="24"/>
        </w:rPr>
        <w:t xml:space="preserve"> 49 proc.</w:t>
      </w:r>
      <w:r w:rsidR="00691218" w:rsidRPr="002547A7">
        <w:rPr>
          <w:rFonts w:ascii="Times New Roman" w:hAnsi="Times New Roman" w:cs="Times New Roman"/>
          <w:sz w:val="24"/>
          <w:szCs w:val="24"/>
        </w:rPr>
        <w:t xml:space="preserve"> (palyginimui,</w:t>
      </w:r>
      <w:r w:rsidR="00D46276" w:rsidRPr="002547A7">
        <w:rPr>
          <w:rFonts w:ascii="Times New Roman" w:hAnsi="Times New Roman" w:cs="Times New Roman"/>
          <w:sz w:val="24"/>
          <w:szCs w:val="24"/>
        </w:rPr>
        <w:t xml:space="preserve"> 2024 m. – 33 proc.; </w:t>
      </w:r>
      <w:r w:rsidR="00691218" w:rsidRPr="002547A7">
        <w:rPr>
          <w:rFonts w:ascii="Times New Roman" w:hAnsi="Times New Roman" w:cs="Times New Roman"/>
          <w:sz w:val="24"/>
          <w:szCs w:val="24"/>
        </w:rPr>
        <w:t>2023 m. - 23 proc.) Įstaigų skelbia šią informaciją</w:t>
      </w:r>
      <w:r w:rsidR="00D46276" w:rsidRPr="002547A7">
        <w:rPr>
          <w:rFonts w:ascii="Times New Roman" w:hAnsi="Times New Roman" w:cs="Times New Roman"/>
          <w:sz w:val="24"/>
          <w:szCs w:val="24"/>
        </w:rPr>
        <w:t xml:space="preserve">; Įstaigos retai skelbia </w:t>
      </w:r>
      <w:r w:rsidR="00691218" w:rsidRPr="002547A7">
        <w:rPr>
          <w:rFonts w:ascii="Times New Roman" w:hAnsi="Times New Roman" w:cs="Times New Roman"/>
          <w:sz w:val="24"/>
          <w:szCs w:val="24"/>
        </w:rPr>
        <w:t>vadovų darbotvarkės</w:t>
      </w:r>
      <w:r w:rsidR="00D46276" w:rsidRPr="002547A7">
        <w:rPr>
          <w:rFonts w:ascii="Times New Roman" w:hAnsi="Times New Roman" w:cs="Times New Roman"/>
          <w:sz w:val="24"/>
          <w:szCs w:val="24"/>
        </w:rPr>
        <w:t xml:space="preserve">, tai daro </w:t>
      </w:r>
      <w:r w:rsidR="00691218" w:rsidRPr="002547A7">
        <w:rPr>
          <w:rFonts w:ascii="Times New Roman" w:hAnsi="Times New Roman" w:cs="Times New Roman"/>
          <w:sz w:val="24"/>
          <w:szCs w:val="24"/>
        </w:rPr>
        <w:t>52</w:t>
      </w:r>
      <w:r w:rsidR="00D46276" w:rsidRPr="002547A7">
        <w:rPr>
          <w:rFonts w:ascii="Times New Roman" w:hAnsi="Times New Roman" w:cs="Times New Roman"/>
          <w:sz w:val="24"/>
          <w:szCs w:val="24"/>
        </w:rPr>
        <w:t xml:space="preserve"> proc. Įstaigų</w:t>
      </w:r>
      <w:r w:rsidR="00F32168" w:rsidRPr="002547A7">
        <w:rPr>
          <w:rFonts w:ascii="Times New Roman" w:hAnsi="Times New Roman" w:cs="Times New Roman"/>
          <w:sz w:val="24"/>
          <w:szCs w:val="24"/>
        </w:rPr>
        <w:t xml:space="preserve"> (palyginimui, 2024 m. - 42 proc.).</w:t>
      </w:r>
    </w:p>
    <w:p w14:paraId="3D7C8F52" w14:textId="09D70EB2" w:rsidR="00691218" w:rsidRPr="002547A7" w:rsidRDefault="00691218"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Įstaigos interneto svetainės struktūroje tūrėtų būti skyrius „Dažniausiai užduodami klausimai“, kuriame tūrėtų būti skelbiama informacija apie įstaigai dažniausiai užduodamus </w:t>
      </w:r>
      <w:r w:rsidRPr="002547A7">
        <w:rPr>
          <w:rFonts w:ascii="Times New Roman" w:hAnsi="Times New Roman" w:cs="Times New Roman"/>
          <w:sz w:val="24"/>
          <w:szCs w:val="24"/>
        </w:rPr>
        <w:lastRenderedPageBreak/>
        <w:t>klausimus, bei atsakymai į juos, tačiau tik</w:t>
      </w:r>
      <w:r w:rsidR="00D46276" w:rsidRPr="002547A7">
        <w:rPr>
          <w:rFonts w:ascii="Times New Roman" w:hAnsi="Times New Roman" w:cs="Times New Roman"/>
          <w:sz w:val="24"/>
          <w:szCs w:val="24"/>
        </w:rPr>
        <w:t xml:space="preserve"> 57 proc. </w:t>
      </w:r>
      <w:r w:rsidRPr="002547A7">
        <w:rPr>
          <w:rFonts w:ascii="Times New Roman" w:hAnsi="Times New Roman" w:cs="Times New Roman"/>
          <w:sz w:val="24"/>
          <w:szCs w:val="24"/>
        </w:rPr>
        <w:t>(palyginimui,</w:t>
      </w:r>
      <w:r w:rsidR="00D46276" w:rsidRPr="002547A7">
        <w:rPr>
          <w:rFonts w:ascii="Times New Roman" w:hAnsi="Times New Roman" w:cs="Times New Roman"/>
          <w:sz w:val="24"/>
          <w:szCs w:val="24"/>
        </w:rPr>
        <w:t xml:space="preserve"> 2024 m. -  45 proc.;</w:t>
      </w:r>
      <w:r w:rsidRPr="002547A7">
        <w:rPr>
          <w:rFonts w:ascii="Times New Roman" w:hAnsi="Times New Roman" w:cs="Times New Roman"/>
          <w:sz w:val="24"/>
          <w:szCs w:val="24"/>
        </w:rPr>
        <w:t xml:space="preserve"> 2023 m. - 37 proc.) Įstaigų skelbė šią informaciją</w:t>
      </w:r>
      <w:r w:rsidR="00F32168" w:rsidRPr="002547A7">
        <w:rPr>
          <w:rFonts w:ascii="Times New Roman" w:hAnsi="Times New Roman" w:cs="Times New Roman"/>
          <w:sz w:val="24"/>
          <w:szCs w:val="24"/>
        </w:rPr>
        <w:t>.</w:t>
      </w:r>
    </w:p>
    <w:p w14:paraId="12B6479F" w14:textId="3D547B64" w:rsidR="00F32168" w:rsidRPr="002547A7" w:rsidRDefault="00D46276" w:rsidP="00F32168">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S</w:t>
      </w:r>
      <w:r w:rsidR="000232D9" w:rsidRPr="002547A7">
        <w:rPr>
          <w:rFonts w:ascii="Times New Roman" w:hAnsi="Times New Roman" w:cs="Times New Roman"/>
          <w:sz w:val="24"/>
          <w:szCs w:val="24"/>
        </w:rPr>
        <w:t>kyriuje „Administracinė informacija“ tūrėtų būti skirsni</w:t>
      </w:r>
      <w:r w:rsidR="00CC2A9B" w:rsidRPr="002547A7">
        <w:rPr>
          <w:rFonts w:ascii="Times New Roman" w:hAnsi="Times New Roman" w:cs="Times New Roman"/>
          <w:sz w:val="24"/>
          <w:szCs w:val="24"/>
        </w:rPr>
        <w:t>ai:</w:t>
      </w:r>
      <w:r w:rsidR="000232D9" w:rsidRPr="002547A7">
        <w:rPr>
          <w:rFonts w:ascii="Times New Roman" w:hAnsi="Times New Roman" w:cs="Times New Roman"/>
          <w:sz w:val="24"/>
          <w:szCs w:val="24"/>
        </w:rPr>
        <w:t xml:space="preserve"> „Lėšos veiklai viešinti“, tik </w:t>
      </w:r>
      <w:r w:rsidR="00F32168" w:rsidRPr="002547A7">
        <w:rPr>
          <w:rFonts w:ascii="Times New Roman" w:hAnsi="Times New Roman" w:cs="Times New Roman"/>
          <w:sz w:val="24"/>
          <w:szCs w:val="24"/>
        </w:rPr>
        <w:t>59 proc.</w:t>
      </w:r>
      <w:r w:rsidR="000232D9" w:rsidRPr="002547A7">
        <w:rPr>
          <w:rFonts w:ascii="Times New Roman" w:hAnsi="Times New Roman" w:cs="Times New Roman"/>
          <w:sz w:val="24"/>
          <w:szCs w:val="24"/>
        </w:rPr>
        <w:t xml:space="preserve"> (palyginimui,</w:t>
      </w:r>
      <w:r w:rsidRPr="002547A7">
        <w:rPr>
          <w:rFonts w:ascii="Times New Roman" w:hAnsi="Times New Roman" w:cs="Times New Roman"/>
          <w:sz w:val="24"/>
          <w:szCs w:val="24"/>
        </w:rPr>
        <w:t xml:space="preserve"> 2024 m. - 27 proc.</w:t>
      </w:r>
      <w:r w:rsidR="000232D9" w:rsidRPr="002547A7">
        <w:rPr>
          <w:rFonts w:ascii="Times New Roman" w:hAnsi="Times New Roman" w:cs="Times New Roman"/>
          <w:sz w:val="24"/>
          <w:szCs w:val="24"/>
        </w:rPr>
        <w:t xml:space="preserve"> 202</w:t>
      </w:r>
      <w:r w:rsidR="006725EA" w:rsidRPr="002547A7">
        <w:rPr>
          <w:rFonts w:ascii="Times New Roman" w:hAnsi="Times New Roman" w:cs="Times New Roman"/>
          <w:sz w:val="24"/>
          <w:szCs w:val="24"/>
        </w:rPr>
        <w:t>3</w:t>
      </w:r>
      <w:r w:rsidR="000232D9" w:rsidRPr="002547A7">
        <w:rPr>
          <w:rFonts w:ascii="Times New Roman" w:hAnsi="Times New Roman" w:cs="Times New Roman"/>
          <w:sz w:val="24"/>
          <w:szCs w:val="24"/>
        </w:rPr>
        <w:t xml:space="preserve"> m. - </w:t>
      </w:r>
      <w:r w:rsidR="006725EA" w:rsidRPr="002547A7">
        <w:rPr>
          <w:rFonts w:ascii="Times New Roman" w:hAnsi="Times New Roman" w:cs="Times New Roman"/>
          <w:sz w:val="24"/>
          <w:szCs w:val="24"/>
        </w:rPr>
        <w:t>13</w:t>
      </w:r>
      <w:r w:rsidR="000232D9" w:rsidRPr="002547A7">
        <w:rPr>
          <w:rFonts w:ascii="Times New Roman" w:hAnsi="Times New Roman" w:cs="Times New Roman"/>
          <w:sz w:val="24"/>
          <w:szCs w:val="24"/>
        </w:rPr>
        <w:t xml:space="preserve"> proc.) </w:t>
      </w:r>
      <w:r w:rsidR="00077654" w:rsidRPr="002547A7">
        <w:rPr>
          <w:rFonts w:ascii="Times New Roman" w:hAnsi="Times New Roman" w:cs="Times New Roman"/>
          <w:sz w:val="24"/>
          <w:szCs w:val="24"/>
        </w:rPr>
        <w:t>Į</w:t>
      </w:r>
      <w:r w:rsidR="000232D9" w:rsidRPr="002547A7">
        <w:rPr>
          <w:rFonts w:ascii="Times New Roman" w:hAnsi="Times New Roman" w:cs="Times New Roman"/>
          <w:sz w:val="24"/>
          <w:szCs w:val="24"/>
        </w:rPr>
        <w:t>staigų turėjo tokį skirsnį ir skelbė reikalaujamą skelbti informaciją;</w:t>
      </w:r>
      <w:r w:rsidR="00F32168" w:rsidRPr="002547A7">
        <w:rPr>
          <w:rFonts w:ascii="Times New Roman" w:hAnsi="Times New Roman" w:cs="Times New Roman"/>
          <w:sz w:val="24"/>
          <w:szCs w:val="24"/>
        </w:rPr>
        <w:t xml:space="preserve"> </w:t>
      </w:r>
      <w:r w:rsidR="00CC2A9B" w:rsidRPr="002547A7">
        <w:rPr>
          <w:rFonts w:ascii="Times New Roman" w:hAnsi="Times New Roman" w:cs="Times New Roman"/>
          <w:sz w:val="24"/>
          <w:szCs w:val="24"/>
        </w:rPr>
        <w:t>„</w:t>
      </w:r>
      <w:r w:rsidR="00F32168" w:rsidRPr="002547A7">
        <w:rPr>
          <w:rFonts w:ascii="Times New Roman" w:hAnsi="Times New Roman" w:cs="Times New Roman"/>
          <w:sz w:val="24"/>
          <w:szCs w:val="24"/>
        </w:rPr>
        <w:t>Atvir</w:t>
      </w:r>
      <w:r w:rsidR="00CC2A9B" w:rsidRPr="002547A7">
        <w:rPr>
          <w:rFonts w:ascii="Times New Roman" w:hAnsi="Times New Roman" w:cs="Times New Roman"/>
          <w:sz w:val="24"/>
          <w:szCs w:val="24"/>
        </w:rPr>
        <w:t>i</w:t>
      </w:r>
      <w:r w:rsidR="00F32168" w:rsidRPr="002547A7">
        <w:rPr>
          <w:rFonts w:ascii="Times New Roman" w:hAnsi="Times New Roman" w:cs="Times New Roman"/>
          <w:sz w:val="24"/>
          <w:szCs w:val="24"/>
        </w:rPr>
        <w:t xml:space="preserve"> duomenis</w:t>
      </w:r>
      <w:r w:rsidR="00CC2A9B" w:rsidRPr="002547A7">
        <w:rPr>
          <w:rFonts w:ascii="Times New Roman" w:hAnsi="Times New Roman" w:cs="Times New Roman"/>
          <w:sz w:val="24"/>
          <w:szCs w:val="24"/>
        </w:rPr>
        <w:t>“</w:t>
      </w:r>
      <w:r w:rsidR="00F32168" w:rsidRPr="002547A7">
        <w:rPr>
          <w:rFonts w:ascii="Times New Roman" w:hAnsi="Times New Roman" w:cs="Times New Roman"/>
          <w:sz w:val="24"/>
          <w:szCs w:val="24"/>
        </w:rPr>
        <w:t xml:space="preserve"> taip pat tik dalis Įstaigų</w:t>
      </w:r>
      <w:r w:rsidR="00CC2A9B" w:rsidRPr="002547A7">
        <w:rPr>
          <w:rFonts w:ascii="Times New Roman" w:hAnsi="Times New Roman" w:cs="Times New Roman"/>
          <w:sz w:val="24"/>
          <w:szCs w:val="24"/>
        </w:rPr>
        <w:t xml:space="preserve"> turėjo šį skirsnį ir skelbė informaciją - </w:t>
      </w:r>
      <w:r w:rsidR="00F32168" w:rsidRPr="002547A7">
        <w:rPr>
          <w:rFonts w:ascii="Times New Roman" w:hAnsi="Times New Roman" w:cs="Times New Roman"/>
          <w:sz w:val="24"/>
          <w:szCs w:val="24"/>
        </w:rPr>
        <w:t>60 proc.</w:t>
      </w:r>
    </w:p>
    <w:p w14:paraId="2BB6FEB4" w14:textId="2C3815A7" w:rsidR="000232D9" w:rsidRPr="002547A7" w:rsidRDefault="000232D9" w:rsidP="00FA5954">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Pažymėtina, kad</w:t>
      </w:r>
      <w:r w:rsidR="00691218" w:rsidRPr="002547A7">
        <w:rPr>
          <w:rFonts w:ascii="Times New Roman" w:hAnsi="Times New Roman" w:cs="Times New Roman"/>
          <w:sz w:val="24"/>
          <w:szCs w:val="24"/>
        </w:rPr>
        <w:t xml:space="preserve"> kaip ir ankstesniais metais</w:t>
      </w:r>
      <w:r w:rsidRPr="002547A7">
        <w:rPr>
          <w:rFonts w:ascii="Times New Roman" w:hAnsi="Times New Roman" w:cs="Times New Roman"/>
          <w:sz w:val="24"/>
          <w:szCs w:val="24"/>
        </w:rPr>
        <w:t xml:space="preserve"> didžioji šių neatitikimų reikalavimams dalis yra susijusi Lietuvos Respublikos Vyriausybė 2021 m. gruodžio 21 d. nutarimu 1015 „Dėl Lietuvos Respublikos Vyriausybės 2003 m. balandžio 18 d. nutarimo Nr. 480 „Dėl Bendrųjų reikalavimų valstybės ir savivaldybių institucijų ir įstaigų interneto svetainėms ir mobiliosioms programoms aprašo patvirtinimo“ pakeitimo“ pakeistais Aprašo reikalavimais.</w:t>
      </w:r>
      <w:r w:rsidR="006725EA" w:rsidRPr="002547A7">
        <w:rPr>
          <w:rFonts w:ascii="Times New Roman" w:hAnsi="Times New Roman" w:cs="Times New Roman"/>
          <w:sz w:val="24"/>
          <w:szCs w:val="24"/>
        </w:rPr>
        <w:t xml:space="preserve"> Ir nors matoma</w:t>
      </w:r>
      <w:r w:rsidR="00691218" w:rsidRPr="002547A7">
        <w:rPr>
          <w:rFonts w:ascii="Times New Roman" w:hAnsi="Times New Roman" w:cs="Times New Roman"/>
          <w:sz w:val="24"/>
          <w:szCs w:val="24"/>
        </w:rPr>
        <w:t xml:space="preserve"> gana didelė</w:t>
      </w:r>
      <w:r w:rsidR="006725EA" w:rsidRPr="002547A7">
        <w:rPr>
          <w:rFonts w:ascii="Times New Roman" w:hAnsi="Times New Roman" w:cs="Times New Roman"/>
          <w:sz w:val="24"/>
          <w:szCs w:val="24"/>
        </w:rPr>
        <w:t xml:space="preserve"> pažanga dėl visų šių nutarimo pakeitimų</w:t>
      </w:r>
      <w:r w:rsidR="008E4165" w:rsidRPr="002547A7">
        <w:rPr>
          <w:rFonts w:ascii="Times New Roman" w:hAnsi="Times New Roman" w:cs="Times New Roman"/>
          <w:sz w:val="24"/>
          <w:szCs w:val="24"/>
        </w:rPr>
        <w:t>,</w:t>
      </w:r>
      <w:r w:rsidR="00691218" w:rsidRPr="002547A7">
        <w:rPr>
          <w:rFonts w:ascii="Times New Roman" w:hAnsi="Times New Roman" w:cs="Times New Roman"/>
          <w:sz w:val="24"/>
          <w:szCs w:val="24"/>
        </w:rPr>
        <w:t xml:space="preserve"> tačiau vis dar lieka nemažai neatitikimų</w:t>
      </w:r>
      <w:r w:rsidRPr="002547A7">
        <w:rPr>
          <w:rFonts w:ascii="Times New Roman" w:hAnsi="Times New Roman" w:cs="Times New Roman"/>
          <w:sz w:val="24"/>
          <w:szCs w:val="24"/>
        </w:rPr>
        <w:t>.</w:t>
      </w:r>
    </w:p>
    <w:p w14:paraId="265607A0" w14:textId="0335AF9F" w:rsidR="000232D9" w:rsidRPr="002547A7" w:rsidRDefault="00FA5954" w:rsidP="000232D9">
      <w:pPr>
        <w:pStyle w:val="Heading1"/>
        <w:rPr>
          <w:rFonts w:ascii="Times New Roman" w:hAnsi="Times New Roman" w:cs="Times New Roman"/>
          <w:b/>
          <w:bCs/>
          <w:color w:val="0A2F41" w:themeColor="accent1" w:themeShade="80"/>
          <w:sz w:val="24"/>
          <w:szCs w:val="24"/>
        </w:rPr>
      </w:pPr>
      <w:bookmarkStart w:id="8" w:name="_Toc204085106"/>
      <w:r w:rsidRPr="002547A7">
        <w:rPr>
          <w:rFonts w:ascii="Times New Roman" w:hAnsi="Times New Roman" w:cs="Times New Roman"/>
          <w:b/>
          <w:bCs/>
          <w:color w:val="0A2F41" w:themeColor="accent1" w:themeShade="80"/>
          <w:sz w:val="24"/>
          <w:szCs w:val="24"/>
        </w:rPr>
        <w:t xml:space="preserve">3. </w:t>
      </w:r>
      <w:r w:rsidR="000232D9" w:rsidRPr="002547A7">
        <w:rPr>
          <w:rFonts w:ascii="Times New Roman" w:hAnsi="Times New Roman" w:cs="Times New Roman"/>
          <w:b/>
          <w:bCs/>
          <w:color w:val="0A2F41" w:themeColor="accent1" w:themeShade="80"/>
          <w:sz w:val="24"/>
          <w:szCs w:val="24"/>
        </w:rPr>
        <w:t>INFORMACIJA APIE ATSKIRŲ INSTITUCIJŲ GRUPIŲ INTERNETO SVETAINIŲ ATITIKIMĄ VERTINIMO KRITERIJAMS</w:t>
      </w:r>
      <w:bookmarkEnd w:id="8"/>
    </w:p>
    <w:p w14:paraId="4D6F3C7F" w14:textId="77777777" w:rsidR="000232D9" w:rsidRPr="002547A7" w:rsidRDefault="000232D9" w:rsidP="000232D9">
      <w:pPr>
        <w:rPr>
          <w:rFonts w:ascii="Times New Roman" w:hAnsi="Times New Roman" w:cs="Times New Roman"/>
          <w:b/>
          <w:bCs/>
          <w:color w:val="0A2F41" w:themeColor="accent1" w:themeShade="80"/>
          <w:sz w:val="24"/>
          <w:szCs w:val="24"/>
        </w:rPr>
      </w:pPr>
    </w:p>
    <w:p w14:paraId="3F70B6E4" w14:textId="4B3839F4" w:rsidR="000232D9" w:rsidRPr="002547A7" w:rsidRDefault="00FA5954" w:rsidP="000232D9">
      <w:pPr>
        <w:pStyle w:val="Heading2"/>
        <w:rPr>
          <w:rFonts w:ascii="Times New Roman" w:hAnsi="Times New Roman" w:cs="Times New Roman"/>
          <w:b/>
          <w:bCs/>
          <w:color w:val="0A2F41" w:themeColor="accent1" w:themeShade="80"/>
          <w:sz w:val="24"/>
          <w:szCs w:val="24"/>
        </w:rPr>
      </w:pPr>
      <w:bookmarkStart w:id="9" w:name="_Toc204085107"/>
      <w:r w:rsidRPr="002547A7">
        <w:rPr>
          <w:rFonts w:ascii="Times New Roman" w:hAnsi="Times New Roman" w:cs="Times New Roman"/>
          <w:b/>
          <w:bCs/>
          <w:color w:val="0A2F41" w:themeColor="accent1" w:themeShade="80"/>
          <w:sz w:val="24"/>
          <w:szCs w:val="24"/>
        </w:rPr>
        <w:t xml:space="preserve">3.1. </w:t>
      </w:r>
      <w:r w:rsidR="000232D9" w:rsidRPr="002547A7">
        <w:rPr>
          <w:rFonts w:ascii="Times New Roman" w:hAnsi="Times New Roman" w:cs="Times New Roman"/>
          <w:b/>
          <w:bCs/>
          <w:color w:val="0A2F41" w:themeColor="accent1" w:themeShade="80"/>
          <w:sz w:val="24"/>
          <w:szCs w:val="24"/>
        </w:rPr>
        <w:t>Lietuvos Respublikos Seimui atskaitingų įstaigų interneto svetainių atitikimas Aprašo reikalavimams</w:t>
      </w:r>
      <w:bookmarkEnd w:id="9"/>
    </w:p>
    <w:p w14:paraId="6225321A" w14:textId="77777777" w:rsidR="000232D9" w:rsidRPr="002547A7" w:rsidRDefault="000232D9" w:rsidP="000232D9">
      <w:pPr>
        <w:rPr>
          <w:rFonts w:ascii="Times New Roman" w:hAnsi="Times New Roman" w:cs="Times New Roman"/>
          <w:sz w:val="24"/>
          <w:szCs w:val="24"/>
        </w:rPr>
      </w:pPr>
    </w:p>
    <w:p w14:paraId="47FFF127" w14:textId="361FBC5F" w:rsidR="000232D9" w:rsidRPr="002547A7" w:rsidRDefault="000232D9"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Lietuvos Respublikos Seimui atskaitingų įstaigų grupę sudaro </w:t>
      </w:r>
      <w:r w:rsidR="00D940A3" w:rsidRPr="002547A7">
        <w:rPr>
          <w:rFonts w:ascii="Times New Roman" w:hAnsi="Times New Roman" w:cs="Times New Roman"/>
          <w:sz w:val="24"/>
          <w:szCs w:val="24"/>
        </w:rPr>
        <w:t>26</w:t>
      </w:r>
      <w:r w:rsidRPr="002547A7">
        <w:rPr>
          <w:rFonts w:ascii="Times New Roman" w:hAnsi="Times New Roman" w:cs="Times New Roman"/>
          <w:sz w:val="24"/>
          <w:szCs w:val="24"/>
        </w:rPr>
        <w:t xml:space="preserve"> įstaigos. Ši įstaigų grupė atitinka </w:t>
      </w:r>
      <w:r w:rsidR="00D940A3" w:rsidRPr="002547A7">
        <w:rPr>
          <w:rFonts w:ascii="Times New Roman" w:hAnsi="Times New Roman" w:cs="Times New Roman"/>
          <w:sz w:val="24"/>
          <w:szCs w:val="24"/>
        </w:rPr>
        <w:t>94</w:t>
      </w:r>
      <w:r w:rsidRPr="002547A7">
        <w:rPr>
          <w:rFonts w:ascii="Times New Roman" w:hAnsi="Times New Roman" w:cs="Times New Roman"/>
          <w:sz w:val="24"/>
          <w:szCs w:val="24"/>
        </w:rPr>
        <w:t xml:space="preserve"> proc. Aprašo reikalavimų (palyginimui, </w:t>
      </w:r>
      <w:r w:rsidR="00D940A3" w:rsidRPr="002547A7">
        <w:rPr>
          <w:rFonts w:ascii="Times New Roman" w:hAnsi="Times New Roman" w:cs="Times New Roman"/>
          <w:sz w:val="24"/>
          <w:szCs w:val="24"/>
        </w:rPr>
        <w:t xml:space="preserve">2024 m. – 89 proc., </w:t>
      </w:r>
      <w:r w:rsidRPr="002547A7">
        <w:rPr>
          <w:rFonts w:ascii="Times New Roman" w:hAnsi="Times New Roman" w:cs="Times New Roman"/>
          <w:sz w:val="24"/>
          <w:szCs w:val="24"/>
        </w:rPr>
        <w:t>202</w:t>
      </w:r>
      <w:r w:rsidR="00007000" w:rsidRPr="002547A7">
        <w:rPr>
          <w:rFonts w:ascii="Times New Roman" w:hAnsi="Times New Roman" w:cs="Times New Roman"/>
          <w:sz w:val="24"/>
          <w:szCs w:val="24"/>
        </w:rPr>
        <w:t>3</w:t>
      </w:r>
      <w:r w:rsidRPr="002547A7">
        <w:rPr>
          <w:rFonts w:ascii="Times New Roman" w:hAnsi="Times New Roman" w:cs="Times New Roman"/>
          <w:sz w:val="24"/>
          <w:szCs w:val="24"/>
        </w:rPr>
        <w:t xml:space="preserve"> m. – </w:t>
      </w:r>
      <w:r w:rsidR="00007000" w:rsidRPr="002547A7">
        <w:rPr>
          <w:rFonts w:ascii="Times New Roman" w:hAnsi="Times New Roman" w:cs="Times New Roman"/>
          <w:sz w:val="24"/>
          <w:szCs w:val="24"/>
        </w:rPr>
        <w:t>90</w:t>
      </w:r>
      <w:r w:rsidRPr="002547A7">
        <w:rPr>
          <w:rFonts w:ascii="Times New Roman" w:hAnsi="Times New Roman" w:cs="Times New Roman"/>
          <w:sz w:val="24"/>
          <w:szCs w:val="24"/>
        </w:rPr>
        <w:t xml:space="preserve"> proc.). Įstaigos atitinka </w:t>
      </w:r>
      <w:r w:rsidR="00D940A3" w:rsidRPr="002547A7">
        <w:rPr>
          <w:rFonts w:ascii="Times New Roman" w:hAnsi="Times New Roman" w:cs="Times New Roman"/>
          <w:sz w:val="24"/>
          <w:szCs w:val="24"/>
        </w:rPr>
        <w:t xml:space="preserve">visus </w:t>
      </w:r>
      <w:r w:rsidRPr="002547A7">
        <w:rPr>
          <w:rFonts w:ascii="Times New Roman" w:hAnsi="Times New Roman" w:cs="Times New Roman"/>
          <w:sz w:val="24"/>
          <w:szCs w:val="24"/>
        </w:rPr>
        <w:t>bendrųjų nuostatų reikalavim</w:t>
      </w:r>
      <w:r w:rsidR="00D940A3" w:rsidRPr="002547A7">
        <w:rPr>
          <w:rFonts w:ascii="Times New Roman" w:hAnsi="Times New Roman" w:cs="Times New Roman"/>
          <w:sz w:val="24"/>
          <w:szCs w:val="24"/>
        </w:rPr>
        <w:t>us</w:t>
      </w:r>
      <w:r w:rsidR="00007000" w:rsidRPr="002547A7">
        <w:rPr>
          <w:rFonts w:ascii="Times New Roman" w:hAnsi="Times New Roman" w:cs="Times New Roman"/>
          <w:sz w:val="24"/>
          <w:szCs w:val="24"/>
        </w:rPr>
        <w:t xml:space="preserve">, per metus šis rodiklis </w:t>
      </w:r>
      <w:r w:rsidR="00D940A3" w:rsidRPr="002547A7">
        <w:rPr>
          <w:rFonts w:ascii="Times New Roman" w:hAnsi="Times New Roman" w:cs="Times New Roman"/>
          <w:sz w:val="24"/>
          <w:szCs w:val="24"/>
        </w:rPr>
        <w:t>padidėjo 4 proc. punktais</w:t>
      </w:r>
      <w:r w:rsidRPr="002547A7">
        <w:rPr>
          <w:rFonts w:ascii="Times New Roman" w:hAnsi="Times New Roman" w:cs="Times New Roman"/>
          <w:sz w:val="24"/>
          <w:szCs w:val="24"/>
        </w:rPr>
        <w:t>,</w:t>
      </w:r>
      <w:r w:rsidR="00D940A3" w:rsidRPr="002547A7">
        <w:rPr>
          <w:rFonts w:ascii="Times New Roman" w:hAnsi="Times New Roman" w:cs="Times New Roman"/>
          <w:sz w:val="24"/>
          <w:szCs w:val="24"/>
        </w:rPr>
        <w:t xml:space="preserve"> 91 proc. </w:t>
      </w:r>
      <w:r w:rsidRPr="002547A7">
        <w:rPr>
          <w:rFonts w:ascii="Times New Roman" w:hAnsi="Times New Roman" w:cs="Times New Roman"/>
          <w:sz w:val="24"/>
          <w:szCs w:val="24"/>
        </w:rPr>
        <w:t xml:space="preserve">struktūros reikalavimų (palyginimui, </w:t>
      </w:r>
      <w:r w:rsidR="00D940A3" w:rsidRPr="002547A7">
        <w:rPr>
          <w:rFonts w:ascii="Times New Roman" w:hAnsi="Times New Roman" w:cs="Times New Roman"/>
          <w:sz w:val="24"/>
          <w:szCs w:val="24"/>
        </w:rPr>
        <w:t xml:space="preserve">2024 m. – 85 proc.; </w:t>
      </w:r>
      <w:r w:rsidRPr="002547A7">
        <w:rPr>
          <w:rFonts w:ascii="Times New Roman" w:hAnsi="Times New Roman" w:cs="Times New Roman"/>
          <w:sz w:val="24"/>
          <w:szCs w:val="24"/>
        </w:rPr>
        <w:t>202</w:t>
      </w:r>
      <w:r w:rsidR="00007000" w:rsidRPr="002547A7">
        <w:rPr>
          <w:rFonts w:ascii="Times New Roman" w:hAnsi="Times New Roman" w:cs="Times New Roman"/>
          <w:sz w:val="24"/>
          <w:szCs w:val="24"/>
        </w:rPr>
        <w:t>3</w:t>
      </w:r>
      <w:r w:rsidRPr="002547A7">
        <w:rPr>
          <w:rFonts w:ascii="Times New Roman" w:hAnsi="Times New Roman" w:cs="Times New Roman"/>
          <w:sz w:val="24"/>
          <w:szCs w:val="24"/>
        </w:rPr>
        <w:t xml:space="preserve"> m. – </w:t>
      </w:r>
      <w:r w:rsidR="00007000" w:rsidRPr="002547A7">
        <w:rPr>
          <w:rFonts w:ascii="Times New Roman" w:hAnsi="Times New Roman" w:cs="Times New Roman"/>
          <w:sz w:val="24"/>
          <w:szCs w:val="24"/>
        </w:rPr>
        <w:t>8</w:t>
      </w:r>
      <w:r w:rsidR="00D940A3" w:rsidRPr="002547A7">
        <w:rPr>
          <w:rFonts w:ascii="Times New Roman" w:hAnsi="Times New Roman" w:cs="Times New Roman"/>
          <w:sz w:val="24"/>
          <w:szCs w:val="24"/>
        </w:rPr>
        <w:t>6</w:t>
      </w:r>
      <w:r w:rsidRPr="002547A7">
        <w:rPr>
          <w:rFonts w:ascii="Times New Roman" w:hAnsi="Times New Roman" w:cs="Times New Roman"/>
          <w:sz w:val="24"/>
          <w:szCs w:val="24"/>
        </w:rPr>
        <w:t xml:space="preserve"> proc.) </w:t>
      </w:r>
      <w:r w:rsidR="00D940A3" w:rsidRPr="002547A7">
        <w:rPr>
          <w:rFonts w:ascii="Times New Roman" w:hAnsi="Times New Roman" w:cs="Times New Roman"/>
          <w:sz w:val="24"/>
          <w:szCs w:val="24"/>
        </w:rPr>
        <w:t xml:space="preserve">ir 95 proc. </w:t>
      </w:r>
      <w:r w:rsidRPr="002547A7">
        <w:rPr>
          <w:rFonts w:ascii="Times New Roman" w:hAnsi="Times New Roman" w:cs="Times New Roman"/>
          <w:sz w:val="24"/>
          <w:szCs w:val="24"/>
        </w:rPr>
        <w:t>informacijos reikalavimų</w:t>
      </w:r>
      <w:r w:rsidR="00D940A3" w:rsidRPr="002547A7">
        <w:rPr>
          <w:rFonts w:ascii="Times New Roman" w:hAnsi="Times New Roman" w:cs="Times New Roman"/>
          <w:sz w:val="24"/>
          <w:szCs w:val="24"/>
        </w:rPr>
        <w:t xml:space="preserve"> (palyginimui, 2024 m. ir 2023 m. - 88 proc.)</w:t>
      </w:r>
      <w:r w:rsidRPr="002547A7">
        <w:rPr>
          <w:rFonts w:ascii="Times New Roman" w:hAnsi="Times New Roman" w:cs="Times New Roman"/>
          <w:sz w:val="24"/>
          <w:szCs w:val="24"/>
        </w:rPr>
        <w:t>.</w:t>
      </w:r>
    </w:p>
    <w:p w14:paraId="40D3399D" w14:textId="1657052B" w:rsidR="000232D9" w:rsidRPr="002547A7" w:rsidRDefault="0087157C" w:rsidP="00B25A16">
      <w:pPr>
        <w:spacing w:after="120" w:line="360" w:lineRule="auto"/>
        <w:rPr>
          <w:rFonts w:ascii="Times New Roman" w:hAnsi="Times New Roman" w:cs="Times New Roman"/>
          <w:sz w:val="24"/>
          <w:szCs w:val="24"/>
        </w:rPr>
      </w:pPr>
      <w:r w:rsidRPr="002547A7">
        <w:rPr>
          <w:rFonts w:ascii="Times New Roman" w:hAnsi="Times New Roman" w:cs="Times New Roman"/>
          <w:sz w:val="24"/>
          <w:szCs w:val="24"/>
        </w:rPr>
        <w:t>12</w:t>
      </w:r>
      <w:r w:rsidR="000232D9" w:rsidRPr="002547A7">
        <w:rPr>
          <w:rFonts w:ascii="Times New Roman" w:hAnsi="Times New Roman" w:cs="Times New Roman"/>
          <w:sz w:val="24"/>
          <w:szCs w:val="24"/>
        </w:rPr>
        <w:t xml:space="preserve"> grafikas</w:t>
      </w:r>
    </w:p>
    <w:p w14:paraId="5B077E74" w14:textId="310D8E21" w:rsidR="0092634A" w:rsidRPr="002547A7" w:rsidRDefault="00894509" w:rsidP="00B064E2">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lastRenderedPageBreak/>
        <w:drawing>
          <wp:inline distT="0" distB="0" distL="0" distR="0" wp14:anchorId="7012431B" wp14:editId="2FD0E942">
            <wp:extent cx="5486400" cy="3200400"/>
            <wp:effectExtent l="0" t="0" r="0" b="0"/>
            <wp:docPr id="197152307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560AB7" w14:textId="1A12413C" w:rsidR="000232D9" w:rsidRPr="002547A7" w:rsidRDefault="000232D9" w:rsidP="00007000">
      <w:pPr>
        <w:spacing w:after="120" w:line="360" w:lineRule="auto"/>
        <w:ind w:left="-709"/>
        <w:jc w:val="center"/>
        <w:rPr>
          <w:rFonts w:ascii="Times New Roman" w:hAnsi="Times New Roman" w:cs="Times New Roman"/>
          <w:sz w:val="24"/>
          <w:szCs w:val="24"/>
        </w:rPr>
      </w:pPr>
    </w:p>
    <w:p w14:paraId="39E5B751" w14:textId="6D0E8A39" w:rsidR="000232D9" w:rsidRPr="002547A7" w:rsidRDefault="000232D9"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Pažymėtina, kad šioje įstaigų grupėje </w:t>
      </w:r>
      <w:r w:rsidR="00D940A3" w:rsidRPr="002547A7">
        <w:rPr>
          <w:rFonts w:ascii="Times New Roman" w:hAnsi="Times New Roman" w:cs="Times New Roman"/>
          <w:sz w:val="24"/>
          <w:szCs w:val="24"/>
        </w:rPr>
        <w:t>pusė visų įstaigų atitinka visus Aprašo reikalavimus</w:t>
      </w:r>
      <w:r w:rsidR="00CC2A9B" w:rsidRPr="002547A7">
        <w:rPr>
          <w:rFonts w:ascii="Times New Roman" w:hAnsi="Times New Roman" w:cs="Times New Roman"/>
          <w:sz w:val="24"/>
          <w:szCs w:val="24"/>
        </w:rPr>
        <w:t>.</w:t>
      </w:r>
      <w:r w:rsidR="00D940A3" w:rsidRPr="002547A7">
        <w:rPr>
          <w:rFonts w:ascii="Times New Roman" w:hAnsi="Times New Roman" w:cs="Times New Roman"/>
          <w:sz w:val="24"/>
          <w:szCs w:val="24"/>
        </w:rPr>
        <w:t xml:space="preserve"> </w:t>
      </w:r>
      <w:r w:rsidRPr="002547A7">
        <w:rPr>
          <w:rFonts w:ascii="Times New Roman" w:hAnsi="Times New Roman" w:cs="Times New Roman"/>
          <w:sz w:val="24"/>
          <w:szCs w:val="24"/>
        </w:rPr>
        <w:t>Lietuvos Respublikos valstybės saugumo departament</w:t>
      </w:r>
      <w:r w:rsidR="00D940A3" w:rsidRPr="002547A7">
        <w:rPr>
          <w:rFonts w:ascii="Times New Roman" w:hAnsi="Times New Roman" w:cs="Times New Roman"/>
          <w:sz w:val="24"/>
          <w:szCs w:val="24"/>
        </w:rPr>
        <w:t>as</w:t>
      </w:r>
      <w:r w:rsidRPr="002547A7">
        <w:rPr>
          <w:rFonts w:ascii="Times New Roman" w:hAnsi="Times New Roman" w:cs="Times New Roman"/>
          <w:sz w:val="24"/>
          <w:szCs w:val="24"/>
        </w:rPr>
        <w:t>, bei Lietuvos Respublikos specialiųjų tyrimų tarnyb</w:t>
      </w:r>
      <w:r w:rsidR="00D940A3" w:rsidRPr="002547A7">
        <w:rPr>
          <w:rFonts w:ascii="Times New Roman" w:hAnsi="Times New Roman" w:cs="Times New Roman"/>
          <w:sz w:val="24"/>
          <w:szCs w:val="24"/>
        </w:rPr>
        <w:t xml:space="preserve">ai taikoma tik dalis reikalavimų, kadangi šios įstaigos yra </w:t>
      </w:r>
      <w:r w:rsidRPr="002547A7">
        <w:rPr>
          <w:rFonts w:ascii="Times New Roman" w:hAnsi="Times New Roman" w:cs="Times New Roman"/>
          <w:sz w:val="24"/>
          <w:szCs w:val="24"/>
        </w:rPr>
        <w:t xml:space="preserve">kriminalinės žvalgybos subjektai, </w:t>
      </w:r>
      <w:r w:rsidR="00D940A3" w:rsidRPr="002547A7">
        <w:rPr>
          <w:rFonts w:ascii="Times New Roman" w:hAnsi="Times New Roman" w:cs="Times New Roman"/>
          <w:sz w:val="24"/>
          <w:szCs w:val="24"/>
        </w:rPr>
        <w:t xml:space="preserve">joms </w:t>
      </w:r>
      <w:r w:rsidRPr="002547A7">
        <w:rPr>
          <w:rFonts w:ascii="Times New Roman" w:hAnsi="Times New Roman" w:cs="Times New Roman"/>
          <w:sz w:val="24"/>
          <w:szCs w:val="24"/>
        </w:rPr>
        <w:t xml:space="preserve">taikomi tik bendrųjų nuostatų reikalavimai. </w:t>
      </w:r>
    </w:p>
    <w:p w14:paraId="4DD082F2" w14:textId="6F04D116" w:rsidR="00FA5954" w:rsidRPr="002547A7" w:rsidRDefault="00D940A3"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Šioje įstaigų grupėje išsiskiria Lietuvos bankui pavaldi UAB „Lietuvos monetų kalykla“, kuriai taikomi darbo užmokesčio ir lėšų veiklai viešinti skelbimo reikalavimai, šiuos reikalavimus UAB atitinka tik iš dalies. </w:t>
      </w:r>
    </w:p>
    <w:p w14:paraId="02DBAACF" w14:textId="77777777" w:rsidR="00D940A3" w:rsidRPr="002547A7" w:rsidRDefault="00D940A3" w:rsidP="000232D9">
      <w:pPr>
        <w:spacing w:after="120" w:line="360" w:lineRule="auto"/>
        <w:ind w:firstLine="1296"/>
        <w:rPr>
          <w:rFonts w:ascii="Times New Roman" w:hAnsi="Times New Roman" w:cs="Times New Roman"/>
          <w:sz w:val="24"/>
          <w:szCs w:val="24"/>
        </w:rPr>
      </w:pPr>
    </w:p>
    <w:p w14:paraId="3F2811C4" w14:textId="1713B4AE" w:rsidR="000232D9" w:rsidRPr="002547A7" w:rsidRDefault="00FA5954" w:rsidP="000232D9">
      <w:pPr>
        <w:pStyle w:val="Heading2"/>
        <w:rPr>
          <w:rFonts w:ascii="Times New Roman" w:hAnsi="Times New Roman" w:cs="Times New Roman"/>
          <w:b/>
          <w:bCs/>
          <w:color w:val="0A2F41" w:themeColor="accent1" w:themeShade="80"/>
          <w:sz w:val="24"/>
          <w:szCs w:val="24"/>
        </w:rPr>
      </w:pPr>
      <w:bookmarkStart w:id="10" w:name="_Toc204085108"/>
      <w:r w:rsidRPr="002547A7">
        <w:rPr>
          <w:rFonts w:ascii="Times New Roman" w:hAnsi="Times New Roman" w:cs="Times New Roman"/>
          <w:b/>
          <w:bCs/>
          <w:color w:val="0A2F41" w:themeColor="accent1" w:themeShade="80"/>
          <w:sz w:val="24"/>
          <w:szCs w:val="24"/>
        </w:rPr>
        <w:t xml:space="preserve">3.2. </w:t>
      </w:r>
      <w:r w:rsidR="00CC2A9B" w:rsidRPr="002547A7">
        <w:rPr>
          <w:rFonts w:ascii="Times New Roman" w:hAnsi="Times New Roman" w:cs="Times New Roman"/>
          <w:b/>
          <w:bCs/>
          <w:color w:val="0A2F41" w:themeColor="accent1" w:themeShade="80"/>
          <w:sz w:val="24"/>
          <w:szCs w:val="24"/>
        </w:rPr>
        <w:t xml:space="preserve">LRV atskaitingų įstaigų </w:t>
      </w:r>
      <w:r w:rsidR="000232D9" w:rsidRPr="002547A7">
        <w:rPr>
          <w:rFonts w:ascii="Times New Roman" w:hAnsi="Times New Roman" w:cs="Times New Roman"/>
          <w:b/>
          <w:bCs/>
          <w:color w:val="0A2F41" w:themeColor="accent1" w:themeShade="80"/>
          <w:sz w:val="24"/>
          <w:szCs w:val="24"/>
        </w:rPr>
        <w:t>interneto svetainių atitikimas Aprašo reikalavimams</w:t>
      </w:r>
      <w:bookmarkEnd w:id="10"/>
    </w:p>
    <w:p w14:paraId="25325974" w14:textId="77777777" w:rsidR="00FA5954" w:rsidRPr="002547A7" w:rsidRDefault="00FA5954" w:rsidP="000232D9">
      <w:pPr>
        <w:spacing w:after="120" w:line="360" w:lineRule="auto"/>
        <w:ind w:firstLine="1296"/>
        <w:rPr>
          <w:rFonts w:ascii="Times New Roman" w:hAnsi="Times New Roman" w:cs="Times New Roman"/>
          <w:sz w:val="24"/>
          <w:szCs w:val="24"/>
        </w:rPr>
      </w:pPr>
    </w:p>
    <w:p w14:paraId="25CCC961" w14:textId="6E876E5D" w:rsidR="005A3EAB" w:rsidRPr="002547A7" w:rsidRDefault="00D940A3"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Pažymėtina, kad į šią įstaigų grupę </w:t>
      </w:r>
      <w:r w:rsidR="0073570D" w:rsidRPr="002547A7">
        <w:rPr>
          <w:rFonts w:ascii="Times New Roman" w:hAnsi="Times New Roman" w:cs="Times New Roman"/>
          <w:sz w:val="24"/>
          <w:szCs w:val="24"/>
        </w:rPr>
        <w:t>įtrauktos</w:t>
      </w:r>
      <w:r w:rsidR="005A3EAB" w:rsidRPr="002547A7">
        <w:rPr>
          <w:rFonts w:ascii="Times New Roman" w:hAnsi="Times New Roman" w:cs="Times New Roman"/>
          <w:sz w:val="24"/>
          <w:szCs w:val="24"/>
        </w:rPr>
        <w:t xml:space="preserve"> ministerijos ir </w:t>
      </w:r>
      <w:r w:rsidR="0073570D" w:rsidRPr="002547A7">
        <w:rPr>
          <w:rFonts w:ascii="Times New Roman" w:hAnsi="Times New Roman" w:cs="Times New Roman"/>
          <w:sz w:val="24"/>
          <w:szCs w:val="24"/>
        </w:rPr>
        <w:t xml:space="preserve">Lietuvos Respublikos Vyriausybei atskaitingos įstaigos, todėl šią įstaigų grupę sudaro 32 įstaigos. </w:t>
      </w:r>
      <w:r w:rsidR="000232D9" w:rsidRPr="002547A7">
        <w:rPr>
          <w:rFonts w:ascii="Times New Roman" w:hAnsi="Times New Roman" w:cs="Times New Roman"/>
          <w:sz w:val="24"/>
          <w:szCs w:val="24"/>
        </w:rPr>
        <w:t xml:space="preserve">Lyginant su kitų Įstaigų interneto svetainėmis </w:t>
      </w:r>
      <w:r w:rsidR="005A3EAB" w:rsidRPr="002547A7">
        <w:rPr>
          <w:rFonts w:ascii="Times New Roman" w:hAnsi="Times New Roman" w:cs="Times New Roman"/>
          <w:sz w:val="24"/>
          <w:szCs w:val="24"/>
        </w:rPr>
        <w:t>LRV atskaitingų Įstaigų</w:t>
      </w:r>
      <w:r w:rsidR="000232D9" w:rsidRPr="002547A7">
        <w:rPr>
          <w:rFonts w:ascii="Times New Roman" w:hAnsi="Times New Roman" w:cs="Times New Roman"/>
          <w:sz w:val="24"/>
          <w:szCs w:val="24"/>
        </w:rPr>
        <w:t xml:space="preserve"> interneto svetainės </w:t>
      </w:r>
      <w:r w:rsidR="008D48B5">
        <w:rPr>
          <w:rFonts w:ascii="Times New Roman" w:hAnsi="Times New Roman" w:cs="Times New Roman"/>
          <w:sz w:val="24"/>
          <w:szCs w:val="24"/>
        </w:rPr>
        <w:t>pakankamai tiksliai</w:t>
      </w:r>
      <w:r w:rsidR="000232D9" w:rsidRPr="002547A7">
        <w:rPr>
          <w:rFonts w:ascii="Times New Roman" w:hAnsi="Times New Roman" w:cs="Times New Roman"/>
          <w:sz w:val="24"/>
          <w:szCs w:val="24"/>
        </w:rPr>
        <w:t xml:space="preserve"> atitinka Aprašo reikalavimus</w:t>
      </w:r>
      <w:r w:rsidR="00FA5954" w:rsidRPr="002547A7">
        <w:rPr>
          <w:rFonts w:ascii="Times New Roman" w:hAnsi="Times New Roman" w:cs="Times New Roman"/>
          <w:sz w:val="24"/>
          <w:szCs w:val="24"/>
        </w:rPr>
        <w:t xml:space="preserve">. </w:t>
      </w:r>
      <w:r w:rsidR="000232D9" w:rsidRPr="002547A7">
        <w:rPr>
          <w:rFonts w:ascii="Times New Roman" w:hAnsi="Times New Roman" w:cs="Times New Roman"/>
          <w:sz w:val="24"/>
          <w:szCs w:val="24"/>
        </w:rPr>
        <w:t xml:space="preserve">Bendras </w:t>
      </w:r>
      <w:r w:rsidR="005A3EAB" w:rsidRPr="002547A7">
        <w:rPr>
          <w:rFonts w:ascii="Times New Roman" w:hAnsi="Times New Roman" w:cs="Times New Roman"/>
          <w:sz w:val="24"/>
          <w:szCs w:val="24"/>
        </w:rPr>
        <w:t xml:space="preserve">šių Įstaigų </w:t>
      </w:r>
      <w:r w:rsidR="000232D9" w:rsidRPr="002547A7">
        <w:rPr>
          <w:rFonts w:ascii="Times New Roman" w:hAnsi="Times New Roman" w:cs="Times New Roman"/>
          <w:sz w:val="24"/>
          <w:szCs w:val="24"/>
        </w:rPr>
        <w:t>interneto svetainių atitikimo bendriesiems reikalavimams vidurkis – 94 proc.</w:t>
      </w:r>
      <w:r w:rsidR="00EA368E" w:rsidRPr="002547A7">
        <w:rPr>
          <w:rFonts w:ascii="Times New Roman" w:hAnsi="Times New Roman" w:cs="Times New Roman"/>
          <w:sz w:val="24"/>
          <w:szCs w:val="24"/>
        </w:rPr>
        <w:t xml:space="preserve">, rodiklis </w:t>
      </w:r>
      <w:r w:rsidR="0073570D" w:rsidRPr="002547A7">
        <w:rPr>
          <w:rFonts w:ascii="Times New Roman" w:hAnsi="Times New Roman" w:cs="Times New Roman"/>
          <w:sz w:val="24"/>
          <w:szCs w:val="24"/>
        </w:rPr>
        <w:t>per metus nukrito labai nežymiai – 1 procentiniu punktu.</w:t>
      </w:r>
      <w:r w:rsidR="000232D9" w:rsidRPr="002547A7">
        <w:rPr>
          <w:rFonts w:ascii="Times New Roman" w:hAnsi="Times New Roman" w:cs="Times New Roman"/>
          <w:sz w:val="24"/>
          <w:szCs w:val="24"/>
        </w:rPr>
        <w:t xml:space="preserve"> Bendrųjų nuostatų reikalavimus </w:t>
      </w:r>
      <w:r w:rsidR="00EA368E" w:rsidRPr="002547A7">
        <w:rPr>
          <w:rFonts w:ascii="Times New Roman" w:hAnsi="Times New Roman" w:cs="Times New Roman"/>
          <w:sz w:val="24"/>
          <w:szCs w:val="24"/>
        </w:rPr>
        <w:t xml:space="preserve">interneto svetainės atitinka </w:t>
      </w:r>
      <w:r w:rsidR="0073570D" w:rsidRPr="002547A7">
        <w:rPr>
          <w:rFonts w:ascii="Times New Roman" w:hAnsi="Times New Roman" w:cs="Times New Roman"/>
          <w:sz w:val="24"/>
          <w:szCs w:val="24"/>
        </w:rPr>
        <w:t>99</w:t>
      </w:r>
      <w:r w:rsidR="00EA368E" w:rsidRPr="002547A7">
        <w:rPr>
          <w:rFonts w:ascii="Times New Roman" w:hAnsi="Times New Roman" w:cs="Times New Roman"/>
          <w:sz w:val="24"/>
          <w:szCs w:val="24"/>
        </w:rPr>
        <w:t xml:space="preserve"> proc.</w:t>
      </w:r>
      <w:r w:rsidR="00320362" w:rsidRPr="002547A7">
        <w:rPr>
          <w:rFonts w:ascii="Times New Roman" w:hAnsi="Times New Roman" w:cs="Times New Roman"/>
          <w:sz w:val="24"/>
          <w:szCs w:val="24"/>
        </w:rPr>
        <w:t xml:space="preserve">, </w:t>
      </w:r>
      <w:r w:rsidR="00EA368E" w:rsidRPr="002547A7">
        <w:rPr>
          <w:rFonts w:ascii="Times New Roman" w:hAnsi="Times New Roman" w:cs="Times New Roman"/>
          <w:sz w:val="24"/>
          <w:szCs w:val="24"/>
        </w:rPr>
        <w:t>šis rodiklis lyginant su 202</w:t>
      </w:r>
      <w:r w:rsidR="0073570D" w:rsidRPr="002547A7">
        <w:rPr>
          <w:rFonts w:ascii="Times New Roman" w:hAnsi="Times New Roman" w:cs="Times New Roman"/>
          <w:sz w:val="24"/>
          <w:szCs w:val="24"/>
        </w:rPr>
        <w:t>4</w:t>
      </w:r>
      <w:r w:rsidR="00EA368E" w:rsidRPr="002547A7">
        <w:rPr>
          <w:rFonts w:ascii="Times New Roman" w:hAnsi="Times New Roman" w:cs="Times New Roman"/>
          <w:sz w:val="24"/>
          <w:szCs w:val="24"/>
        </w:rPr>
        <w:t xml:space="preserve"> m. </w:t>
      </w:r>
      <w:r w:rsidR="0073570D" w:rsidRPr="002547A7">
        <w:rPr>
          <w:rFonts w:ascii="Times New Roman" w:hAnsi="Times New Roman" w:cs="Times New Roman"/>
          <w:sz w:val="24"/>
          <w:szCs w:val="24"/>
        </w:rPr>
        <w:t>padidėjo 4 proc. punktais</w:t>
      </w:r>
      <w:r w:rsidR="00EA368E" w:rsidRPr="002547A7">
        <w:rPr>
          <w:rFonts w:ascii="Times New Roman" w:hAnsi="Times New Roman" w:cs="Times New Roman"/>
          <w:sz w:val="24"/>
          <w:szCs w:val="24"/>
        </w:rPr>
        <w:t xml:space="preserve">. </w:t>
      </w:r>
      <w:r w:rsidR="0073570D" w:rsidRPr="002547A7">
        <w:rPr>
          <w:rFonts w:ascii="Times New Roman" w:hAnsi="Times New Roman" w:cs="Times New Roman"/>
          <w:sz w:val="24"/>
          <w:szCs w:val="24"/>
        </w:rPr>
        <w:t xml:space="preserve">Pažymėtina, kad interneto svetainės paslaugą ministerijoms ir Lietuvos Respublikos Vyriausybei atskaitingoms įstaigoms teikia Valstybės skaitmeninių sprendimų </w:t>
      </w:r>
      <w:r w:rsidR="0073570D" w:rsidRPr="002547A7">
        <w:rPr>
          <w:rFonts w:ascii="Times New Roman" w:hAnsi="Times New Roman" w:cs="Times New Roman"/>
          <w:sz w:val="24"/>
          <w:szCs w:val="24"/>
        </w:rPr>
        <w:lastRenderedPageBreak/>
        <w:t>agentūra ir 2024 m. turinio valdymo sistemoje nebuvo įdiegta interneto svetainės rodyklė, ją įdiegus atitiktis Bendrųjų nuostatų reikalavimams pakilo.</w:t>
      </w:r>
    </w:p>
    <w:p w14:paraId="184AC0C2" w14:textId="4F39C133" w:rsidR="000232D9" w:rsidRPr="002547A7" w:rsidRDefault="005A3EAB"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Į</w:t>
      </w:r>
      <w:r w:rsidR="0073570D" w:rsidRPr="002547A7">
        <w:rPr>
          <w:rFonts w:ascii="Times New Roman" w:hAnsi="Times New Roman" w:cs="Times New Roman"/>
          <w:sz w:val="24"/>
          <w:szCs w:val="24"/>
        </w:rPr>
        <w:t>staigų grupės atitikimas struktūros reikalavimams per metus nukrito 5 proc. punktais. Įstaigos</w:t>
      </w:r>
      <w:r w:rsidR="00543C79" w:rsidRPr="002547A7">
        <w:rPr>
          <w:rFonts w:ascii="Times New Roman" w:hAnsi="Times New Roman" w:cs="Times New Roman"/>
          <w:sz w:val="24"/>
          <w:szCs w:val="24"/>
        </w:rPr>
        <w:t xml:space="preserve"> rečiau atitinka reikalavimą savo interneto svetainės struktūroje turėti skyrių „Ūkio subjektų priežiūra“, tik 57 proc. įstaigų, kurios turi skelbti informaciją apie ūkio subjektų priežiūrą savo interneto svetainės struktūroje turi šį reikalavimą, įstaigos šiek tiek rečiau turi skyrių pavadinimu „Visuomenės konsultavimas“ (74 proc.) ir dažnai skyrių „Struktūra ir kontaktinė informacija“ vadina „Struktūra ir kontaktai“, šį reikalavimą atitinka 87 proc. Įstaigų. Įstaigų grupės atitikimas informacijos reikalavimams per metus padidėjo 7 proc. punktais.</w:t>
      </w:r>
    </w:p>
    <w:p w14:paraId="785F9C62" w14:textId="77777777" w:rsidR="000232D9" w:rsidRPr="002547A7" w:rsidRDefault="000232D9" w:rsidP="000232D9">
      <w:pPr>
        <w:spacing w:after="120" w:line="360" w:lineRule="auto"/>
        <w:jc w:val="right"/>
        <w:rPr>
          <w:rFonts w:ascii="Times New Roman" w:hAnsi="Times New Roman" w:cs="Times New Roman"/>
          <w:b/>
          <w:bCs/>
          <w:sz w:val="24"/>
          <w:szCs w:val="24"/>
        </w:rPr>
      </w:pPr>
    </w:p>
    <w:p w14:paraId="6E038A1A" w14:textId="77777777" w:rsidR="00DA43A5" w:rsidRDefault="00DA43A5" w:rsidP="000232D9">
      <w:pPr>
        <w:spacing w:after="120" w:line="360" w:lineRule="auto"/>
        <w:jc w:val="right"/>
        <w:rPr>
          <w:rFonts w:ascii="Times New Roman" w:hAnsi="Times New Roman" w:cs="Times New Roman"/>
          <w:sz w:val="24"/>
          <w:szCs w:val="24"/>
        </w:rPr>
      </w:pPr>
    </w:p>
    <w:p w14:paraId="66045C38" w14:textId="77777777" w:rsidR="00DA43A5" w:rsidRDefault="00DA43A5" w:rsidP="000232D9">
      <w:pPr>
        <w:spacing w:after="120" w:line="360" w:lineRule="auto"/>
        <w:jc w:val="right"/>
        <w:rPr>
          <w:rFonts w:ascii="Times New Roman" w:hAnsi="Times New Roman" w:cs="Times New Roman"/>
          <w:sz w:val="24"/>
          <w:szCs w:val="24"/>
        </w:rPr>
      </w:pPr>
    </w:p>
    <w:p w14:paraId="06FF55AA" w14:textId="18D6082D" w:rsidR="000232D9" w:rsidRPr="002547A7" w:rsidRDefault="00195F2A" w:rsidP="00B25A16">
      <w:pPr>
        <w:spacing w:after="120" w:line="360" w:lineRule="auto"/>
        <w:rPr>
          <w:rFonts w:ascii="Times New Roman" w:hAnsi="Times New Roman" w:cs="Times New Roman"/>
          <w:sz w:val="24"/>
          <w:szCs w:val="24"/>
        </w:rPr>
      </w:pPr>
      <w:r w:rsidRPr="002547A7">
        <w:rPr>
          <w:rFonts w:ascii="Times New Roman" w:hAnsi="Times New Roman" w:cs="Times New Roman"/>
          <w:sz w:val="24"/>
          <w:szCs w:val="24"/>
        </w:rPr>
        <w:t>13</w:t>
      </w:r>
      <w:r w:rsidR="000232D9" w:rsidRPr="002547A7">
        <w:rPr>
          <w:rFonts w:ascii="Times New Roman" w:hAnsi="Times New Roman" w:cs="Times New Roman"/>
          <w:sz w:val="24"/>
          <w:szCs w:val="24"/>
        </w:rPr>
        <w:t xml:space="preserve"> grafikas</w:t>
      </w:r>
    </w:p>
    <w:p w14:paraId="7CCBAA21" w14:textId="45A55384" w:rsidR="005228B2" w:rsidRPr="002547A7" w:rsidRDefault="005228B2" w:rsidP="00E03AE2">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drawing>
          <wp:inline distT="0" distB="0" distL="0" distR="0" wp14:anchorId="7281C21F" wp14:editId="563F30EC">
            <wp:extent cx="5509260" cy="3223260"/>
            <wp:effectExtent l="0" t="0" r="15240" b="15240"/>
            <wp:docPr id="82193862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05627B" w14:textId="77777777" w:rsidR="000232D9" w:rsidRPr="002547A7" w:rsidRDefault="000232D9" w:rsidP="005236B7">
      <w:pPr>
        <w:spacing w:after="120" w:line="360" w:lineRule="auto"/>
        <w:rPr>
          <w:rFonts w:ascii="Times New Roman" w:hAnsi="Times New Roman" w:cs="Times New Roman"/>
          <w:color w:val="0A2F41" w:themeColor="accent1" w:themeShade="80"/>
          <w:sz w:val="24"/>
          <w:szCs w:val="24"/>
        </w:rPr>
      </w:pPr>
    </w:p>
    <w:p w14:paraId="35ACD081" w14:textId="6D25733D" w:rsidR="000232D9" w:rsidRPr="002547A7" w:rsidRDefault="00FA5954" w:rsidP="000232D9">
      <w:pPr>
        <w:pStyle w:val="Heading2"/>
        <w:rPr>
          <w:rFonts w:ascii="Times New Roman" w:hAnsi="Times New Roman" w:cs="Times New Roman"/>
          <w:b/>
          <w:bCs/>
          <w:color w:val="0A2F41" w:themeColor="accent1" w:themeShade="80"/>
          <w:sz w:val="24"/>
          <w:szCs w:val="24"/>
        </w:rPr>
      </w:pPr>
      <w:bookmarkStart w:id="11" w:name="_Toc204085109"/>
      <w:r w:rsidRPr="002547A7">
        <w:rPr>
          <w:rFonts w:ascii="Times New Roman" w:hAnsi="Times New Roman" w:cs="Times New Roman"/>
          <w:b/>
          <w:bCs/>
          <w:color w:val="0A2F41" w:themeColor="accent1" w:themeShade="80"/>
          <w:sz w:val="24"/>
          <w:szCs w:val="24"/>
        </w:rPr>
        <w:t xml:space="preserve">3.3. </w:t>
      </w:r>
      <w:r w:rsidR="000232D9" w:rsidRPr="002547A7">
        <w:rPr>
          <w:rFonts w:ascii="Times New Roman" w:hAnsi="Times New Roman" w:cs="Times New Roman"/>
          <w:b/>
          <w:bCs/>
          <w:color w:val="0A2F41" w:themeColor="accent1" w:themeShade="80"/>
          <w:sz w:val="24"/>
          <w:szCs w:val="24"/>
        </w:rPr>
        <w:t xml:space="preserve">Ministerijoms </w:t>
      </w:r>
      <w:r w:rsidR="005236B7" w:rsidRPr="002547A7">
        <w:rPr>
          <w:rFonts w:ascii="Times New Roman" w:hAnsi="Times New Roman" w:cs="Times New Roman"/>
          <w:b/>
          <w:bCs/>
          <w:color w:val="0A2F41" w:themeColor="accent1" w:themeShade="80"/>
          <w:sz w:val="24"/>
          <w:szCs w:val="24"/>
        </w:rPr>
        <w:t>atskaitingų</w:t>
      </w:r>
      <w:r w:rsidR="000232D9" w:rsidRPr="002547A7">
        <w:rPr>
          <w:rFonts w:ascii="Times New Roman" w:hAnsi="Times New Roman" w:cs="Times New Roman"/>
          <w:b/>
          <w:bCs/>
          <w:color w:val="0A2F41" w:themeColor="accent1" w:themeShade="80"/>
          <w:sz w:val="24"/>
          <w:szCs w:val="24"/>
        </w:rPr>
        <w:t xml:space="preserve"> įstaigų interneto svetainių atitikimas Aprašo reikalavimams</w:t>
      </w:r>
      <w:bookmarkEnd w:id="11"/>
    </w:p>
    <w:p w14:paraId="41C7C140" w14:textId="77777777" w:rsidR="000232D9" w:rsidRPr="002547A7" w:rsidRDefault="000232D9" w:rsidP="000232D9">
      <w:pPr>
        <w:rPr>
          <w:rFonts w:ascii="Times New Roman" w:hAnsi="Times New Roman" w:cs="Times New Roman"/>
          <w:sz w:val="24"/>
          <w:szCs w:val="24"/>
        </w:rPr>
      </w:pPr>
    </w:p>
    <w:p w14:paraId="274D8CAB" w14:textId="15DBA613" w:rsidR="000232D9" w:rsidRPr="002547A7" w:rsidRDefault="000232D9"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Ministerijoms </w:t>
      </w:r>
      <w:r w:rsidR="005236B7" w:rsidRPr="002547A7">
        <w:rPr>
          <w:rFonts w:ascii="Times New Roman" w:hAnsi="Times New Roman" w:cs="Times New Roman"/>
          <w:sz w:val="24"/>
          <w:szCs w:val="24"/>
        </w:rPr>
        <w:t xml:space="preserve">atskaitingų </w:t>
      </w:r>
      <w:r w:rsidRPr="002547A7">
        <w:rPr>
          <w:rFonts w:ascii="Times New Roman" w:hAnsi="Times New Roman" w:cs="Times New Roman"/>
          <w:sz w:val="24"/>
          <w:szCs w:val="24"/>
        </w:rPr>
        <w:t xml:space="preserve">įstaigų grupę sudaro </w:t>
      </w:r>
      <w:r w:rsidR="00184E5A" w:rsidRPr="002547A7">
        <w:rPr>
          <w:rFonts w:ascii="Times New Roman" w:hAnsi="Times New Roman" w:cs="Times New Roman"/>
          <w:sz w:val="24"/>
          <w:szCs w:val="24"/>
        </w:rPr>
        <w:t>272</w:t>
      </w:r>
      <w:r w:rsidRPr="002547A7">
        <w:rPr>
          <w:rFonts w:ascii="Times New Roman" w:hAnsi="Times New Roman" w:cs="Times New Roman"/>
          <w:sz w:val="24"/>
          <w:szCs w:val="24"/>
        </w:rPr>
        <w:t xml:space="preserve"> </w:t>
      </w:r>
      <w:r w:rsidR="00184E5A" w:rsidRPr="002547A7">
        <w:rPr>
          <w:rFonts w:ascii="Times New Roman" w:hAnsi="Times New Roman" w:cs="Times New Roman"/>
          <w:sz w:val="24"/>
          <w:szCs w:val="24"/>
        </w:rPr>
        <w:t>Į</w:t>
      </w:r>
      <w:r w:rsidRPr="002547A7">
        <w:rPr>
          <w:rFonts w:ascii="Times New Roman" w:hAnsi="Times New Roman" w:cs="Times New Roman"/>
          <w:sz w:val="24"/>
          <w:szCs w:val="24"/>
        </w:rPr>
        <w:t>staig</w:t>
      </w:r>
      <w:r w:rsidR="00184E5A" w:rsidRPr="002547A7">
        <w:rPr>
          <w:rFonts w:ascii="Times New Roman" w:hAnsi="Times New Roman" w:cs="Times New Roman"/>
          <w:sz w:val="24"/>
          <w:szCs w:val="24"/>
        </w:rPr>
        <w:t>os</w:t>
      </w:r>
      <w:r w:rsidRPr="002547A7">
        <w:rPr>
          <w:rFonts w:ascii="Times New Roman" w:hAnsi="Times New Roman" w:cs="Times New Roman"/>
          <w:sz w:val="24"/>
          <w:szCs w:val="24"/>
        </w:rPr>
        <w:t>. Ši Įstaigų grupė atitinka 8</w:t>
      </w:r>
      <w:r w:rsidR="00BC0EF0" w:rsidRPr="002547A7">
        <w:rPr>
          <w:rFonts w:ascii="Times New Roman" w:hAnsi="Times New Roman" w:cs="Times New Roman"/>
          <w:sz w:val="24"/>
          <w:szCs w:val="24"/>
        </w:rPr>
        <w:t>7</w:t>
      </w:r>
      <w:r w:rsidRPr="002547A7">
        <w:rPr>
          <w:rFonts w:ascii="Times New Roman" w:hAnsi="Times New Roman" w:cs="Times New Roman"/>
          <w:sz w:val="24"/>
          <w:szCs w:val="24"/>
        </w:rPr>
        <w:t xml:space="preserve"> proc. Aprašo reikalavimų</w:t>
      </w:r>
      <w:r w:rsidR="00FA5954" w:rsidRPr="002547A7">
        <w:rPr>
          <w:rFonts w:ascii="Times New Roman" w:hAnsi="Times New Roman" w:cs="Times New Roman"/>
          <w:sz w:val="24"/>
          <w:szCs w:val="24"/>
        </w:rPr>
        <w:t>.</w:t>
      </w:r>
      <w:r w:rsidRPr="002547A7">
        <w:rPr>
          <w:rFonts w:ascii="Times New Roman" w:hAnsi="Times New Roman" w:cs="Times New Roman"/>
          <w:sz w:val="24"/>
          <w:szCs w:val="24"/>
        </w:rPr>
        <w:t xml:space="preserve"> Įstaigų grupės interneto svetainių atitikimas Aprašo reikalavimams per metus </w:t>
      </w:r>
      <w:r w:rsidR="004048F6" w:rsidRPr="002547A7">
        <w:rPr>
          <w:rFonts w:ascii="Times New Roman" w:hAnsi="Times New Roman" w:cs="Times New Roman"/>
          <w:sz w:val="24"/>
          <w:szCs w:val="24"/>
        </w:rPr>
        <w:t xml:space="preserve">pakilo </w:t>
      </w:r>
      <w:r w:rsidR="00BC0EF0" w:rsidRPr="002547A7">
        <w:rPr>
          <w:rFonts w:ascii="Times New Roman" w:hAnsi="Times New Roman" w:cs="Times New Roman"/>
          <w:sz w:val="24"/>
          <w:szCs w:val="24"/>
        </w:rPr>
        <w:t>7</w:t>
      </w:r>
      <w:r w:rsidRPr="002547A7">
        <w:rPr>
          <w:rFonts w:ascii="Times New Roman" w:hAnsi="Times New Roman" w:cs="Times New Roman"/>
          <w:sz w:val="24"/>
          <w:szCs w:val="24"/>
        </w:rPr>
        <w:t xml:space="preserve"> proc. punktais. </w:t>
      </w:r>
    </w:p>
    <w:p w14:paraId="651A3C7C" w14:textId="344B818E" w:rsidR="000232D9" w:rsidRPr="002547A7" w:rsidRDefault="000232D9"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lastRenderedPageBreak/>
        <w:t>Ministerijoms pavaldžios įstaigos atitinka 9</w:t>
      </w:r>
      <w:r w:rsidR="004048F6" w:rsidRPr="002547A7">
        <w:rPr>
          <w:rFonts w:ascii="Times New Roman" w:hAnsi="Times New Roman" w:cs="Times New Roman"/>
          <w:sz w:val="24"/>
          <w:szCs w:val="24"/>
        </w:rPr>
        <w:t>8</w:t>
      </w:r>
      <w:r w:rsidRPr="002547A7">
        <w:rPr>
          <w:rFonts w:ascii="Times New Roman" w:hAnsi="Times New Roman" w:cs="Times New Roman"/>
          <w:sz w:val="24"/>
          <w:szCs w:val="24"/>
        </w:rPr>
        <w:t xml:space="preserve"> proc. bendrųjų nuostatų reikalavimų, per metus atitiktis šiems reikalavimams </w:t>
      </w:r>
      <w:r w:rsidR="004048F6" w:rsidRPr="002547A7">
        <w:rPr>
          <w:rFonts w:ascii="Times New Roman" w:hAnsi="Times New Roman" w:cs="Times New Roman"/>
          <w:sz w:val="24"/>
          <w:szCs w:val="24"/>
        </w:rPr>
        <w:t>padidėjo 6 proc. punktais</w:t>
      </w:r>
      <w:r w:rsidRPr="002547A7">
        <w:rPr>
          <w:rFonts w:ascii="Times New Roman" w:hAnsi="Times New Roman" w:cs="Times New Roman"/>
          <w:sz w:val="24"/>
          <w:szCs w:val="24"/>
        </w:rPr>
        <w:t xml:space="preserve">, </w:t>
      </w:r>
      <w:r w:rsidR="004048F6" w:rsidRPr="002547A7">
        <w:rPr>
          <w:rFonts w:ascii="Times New Roman" w:hAnsi="Times New Roman" w:cs="Times New Roman"/>
          <w:sz w:val="24"/>
          <w:szCs w:val="24"/>
        </w:rPr>
        <w:t>8</w:t>
      </w:r>
      <w:r w:rsidR="00BC0EF0" w:rsidRPr="002547A7">
        <w:rPr>
          <w:rFonts w:ascii="Times New Roman" w:hAnsi="Times New Roman" w:cs="Times New Roman"/>
          <w:sz w:val="24"/>
          <w:szCs w:val="24"/>
        </w:rPr>
        <w:t>5</w:t>
      </w:r>
      <w:r w:rsidRPr="002547A7">
        <w:rPr>
          <w:rFonts w:ascii="Times New Roman" w:hAnsi="Times New Roman" w:cs="Times New Roman"/>
          <w:sz w:val="24"/>
          <w:szCs w:val="24"/>
        </w:rPr>
        <w:t xml:space="preserve"> proc. struktūros reikalavimų (palyginimui, 202</w:t>
      </w:r>
      <w:r w:rsidR="004048F6" w:rsidRPr="002547A7">
        <w:rPr>
          <w:rFonts w:ascii="Times New Roman" w:hAnsi="Times New Roman" w:cs="Times New Roman"/>
          <w:sz w:val="24"/>
          <w:szCs w:val="24"/>
        </w:rPr>
        <w:t>4</w:t>
      </w:r>
      <w:r w:rsidRPr="002547A7">
        <w:rPr>
          <w:rFonts w:ascii="Times New Roman" w:hAnsi="Times New Roman" w:cs="Times New Roman"/>
          <w:sz w:val="24"/>
          <w:szCs w:val="24"/>
        </w:rPr>
        <w:t xml:space="preserve"> m. – </w:t>
      </w:r>
      <w:r w:rsidR="005236B7" w:rsidRPr="002547A7">
        <w:rPr>
          <w:rFonts w:ascii="Times New Roman" w:hAnsi="Times New Roman" w:cs="Times New Roman"/>
          <w:sz w:val="24"/>
          <w:szCs w:val="24"/>
        </w:rPr>
        <w:t>7</w:t>
      </w:r>
      <w:r w:rsidR="004048F6" w:rsidRPr="002547A7">
        <w:rPr>
          <w:rFonts w:ascii="Times New Roman" w:hAnsi="Times New Roman" w:cs="Times New Roman"/>
          <w:sz w:val="24"/>
          <w:szCs w:val="24"/>
        </w:rPr>
        <w:t>9</w:t>
      </w:r>
      <w:r w:rsidRPr="002547A7">
        <w:rPr>
          <w:rFonts w:ascii="Times New Roman" w:hAnsi="Times New Roman" w:cs="Times New Roman"/>
          <w:sz w:val="24"/>
          <w:szCs w:val="24"/>
        </w:rPr>
        <w:t xml:space="preserve"> proc.</w:t>
      </w:r>
      <w:r w:rsidR="004048F6" w:rsidRPr="002547A7">
        <w:rPr>
          <w:rFonts w:ascii="Times New Roman" w:hAnsi="Times New Roman" w:cs="Times New Roman"/>
          <w:sz w:val="24"/>
          <w:szCs w:val="24"/>
        </w:rPr>
        <w:t xml:space="preserve"> 2023 m. – 76 proc.</w:t>
      </w:r>
      <w:r w:rsidRPr="002547A7">
        <w:rPr>
          <w:rFonts w:ascii="Times New Roman" w:hAnsi="Times New Roman" w:cs="Times New Roman"/>
          <w:sz w:val="24"/>
          <w:szCs w:val="24"/>
        </w:rPr>
        <w:t xml:space="preserve">), </w:t>
      </w:r>
      <w:r w:rsidR="004048F6" w:rsidRPr="002547A7">
        <w:rPr>
          <w:rFonts w:ascii="Times New Roman" w:hAnsi="Times New Roman" w:cs="Times New Roman"/>
          <w:sz w:val="24"/>
          <w:szCs w:val="24"/>
        </w:rPr>
        <w:t>8</w:t>
      </w:r>
      <w:r w:rsidR="00BC0EF0" w:rsidRPr="002547A7">
        <w:rPr>
          <w:rFonts w:ascii="Times New Roman" w:hAnsi="Times New Roman" w:cs="Times New Roman"/>
          <w:sz w:val="24"/>
          <w:szCs w:val="24"/>
        </w:rPr>
        <w:t>4</w:t>
      </w:r>
      <w:r w:rsidRPr="002547A7">
        <w:rPr>
          <w:rFonts w:ascii="Times New Roman" w:hAnsi="Times New Roman" w:cs="Times New Roman"/>
          <w:sz w:val="24"/>
          <w:szCs w:val="24"/>
        </w:rPr>
        <w:t xml:space="preserve"> proc. informacijos reikalavimų (palyginimui,</w:t>
      </w:r>
      <w:r w:rsidR="004048F6" w:rsidRPr="002547A7">
        <w:rPr>
          <w:rFonts w:ascii="Times New Roman" w:hAnsi="Times New Roman" w:cs="Times New Roman"/>
          <w:sz w:val="24"/>
          <w:szCs w:val="24"/>
        </w:rPr>
        <w:t xml:space="preserve"> 2024 m. – 77 proc.,</w:t>
      </w:r>
      <w:r w:rsidRPr="002547A7">
        <w:rPr>
          <w:rFonts w:ascii="Times New Roman" w:hAnsi="Times New Roman" w:cs="Times New Roman"/>
          <w:sz w:val="24"/>
          <w:szCs w:val="24"/>
        </w:rPr>
        <w:t xml:space="preserve"> 202</w:t>
      </w:r>
      <w:r w:rsidR="005236B7" w:rsidRPr="002547A7">
        <w:rPr>
          <w:rFonts w:ascii="Times New Roman" w:hAnsi="Times New Roman" w:cs="Times New Roman"/>
          <w:sz w:val="24"/>
          <w:szCs w:val="24"/>
        </w:rPr>
        <w:t>3</w:t>
      </w:r>
      <w:r w:rsidRPr="002547A7">
        <w:rPr>
          <w:rFonts w:ascii="Times New Roman" w:hAnsi="Times New Roman" w:cs="Times New Roman"/>
          <w:sz w:val="24"/>
          <w:szCs w:val="24"/>
        </w:rPr>
        <w:t xml:space="preserve"> m. – 7</w:t>
      </w:r>
      <w:r w:rsidR="005236B7" w:rsidRPr="002547A7">
        <w:rPr>
          <w:rFonts w:ascii="Times New Roman" w:hAnsi="Times New Roman" w:cs="Times New Roman"/>
          <w:sz w:val="24"/>
          <w:szCs w:val="24"/>
        </w:rPr>
        <w:t>9</w:t>
      </w:r>
      <w:r w:rsidRPr="002547A7">
        <w:rPr>
          <w:rFonts w:ascii="Times New Roman" w:hAnsi="Times New Roman" w:cs="Times New Roman"/>
          <w:sz w:val="24"/>
          <w:szCs w:val="24"/>
        </w:rPr>
        <w:t xml:space="preserve"> proc.).</w:t>
      </w:r>
      <w:r w:rsidR="005236B7" w:rsidRPr="002547A7">
        <w:rPr>
          <w:rFonts w:ascii="Times New Roman" w:hAnsi="Times New Roman" w:cs="Times New Roman"/>
          <w:sz w:val="24"/>
          <w:szCs w:val="24"/>
        </w:rPr>
        <w:t xml:space="preserve"> Kaip ir </w:t>
      </w:r>
      <w:r w:rsidR="004048F6" w:rsidRPr="002547A7">
        <w:rPr>
          <w:rFonts w:ascii="Times New Roman" w:hAnsi="Times New Roman" w:cs="Times New Roman"/>
          <w:sz w:val="24"/>
          <w:szCs w:val="24"/>
        </w:rPr>
        <w:t xml:space="preserve">LRV </w:t>
      </w:r>
      <w:r w:rsidR="005A3EAB" w:rsidRPr="002547A7">
        <w:rPr>
          <w:rFonts w:ascii="Times New Roman" w:hAnsi="Times New Roman" w:cs="Times New Roman"/>
          <w:sz w:val="24"/>
          <w:szCs w:val="24"/>
        </w:rPr>
        <w:t>atskaitingų</w:t>
      </w:r>
      <w:r w:rsidR="004048F6" w:rsidRPr="002547A7">
        <w:rPr>
          <w:rFonts w:ascii="Times New Roman" w:hAnsi="Times New Roman" w:cs="Times New Roman"/>
          <w:sz w:val="24"/>
          <w:szCs w:val="24"/>
        </w:rPr>
        <w:t xml:space="preserve"> įstaigų </w:t>
      </w:r>
      <w:r w:rsidR="005236B7" w:rsidRPr="002547A7">
        <w:rPr>
          <w:rFonts w:ascii="Times New Roman" w:hAnsi="Times New Roman" w:cs="Times New Roman"/>
          <w:sz w:val="24"/>
          <w:szCs w:val="24"/>
        </w:rPr>
        <w:t>atveju</w:t>
      </w:r>
      <w:r w:rsidR="00EB2C87" w:rsidRPr="002547A7">
        <w:rPr>
          <w:rFonts w:ascii="Times New Roman" w:hAnsi="Times New Roman" w:cs="Times New Roman"/>
          <w:sz w:val="24"/>
          <w:szCs w:val="24"/>
        </w:rPr>
        <w:t>,</w:t>
      </w:r>
      <w:r w:rsidR="005236B7" w:rsidRPr="002547A7">
        <w:rPr>
          <w:rFonts w:ascii="Times New Roman" w:hAnsi="Times New Roman" w:cs="Times New Roman"/>
          <w:sz w:val="24"/>
          <w:szCs w:val="24"/>
        </w:rPr>
        <w:t xml:space="preserve"> pokyčius Bendrųjų nuostatų ir struktūros reikalavimuose lėmė naujos turinio valdymo sistemos įdiegimas</w:t>
      </w:r>
      <w:r w:rsidR="00F90A11" w:rsidRPr="002547A7">
        <w:rPr>
          <w:rFonts w:ascii="Times New Roman" w:hAnsi="Times New Roman" w:cs="Times New Roman"/>
          <w:sz w:val="24"/>
          <w:szCs w:val="24"/>
        </w:rPr>
        <w:t>.</w:t>
      </w:r>
    </w:p>
    <w:p w14:paraId="5B5925A5" w14:textId="77777777" w:rsidR="005A3EAB" w:rsidRPr="002547A7" w:rsidRDefault="005A3EAB" w:rsidP="000232D9">
      <w:pPr>
        <w:spacing w:after="120" w:line="360" w:lineRule="auto"/>
        <w:jc w:val="right"/>
        <w:rPr>
          <w:rFonts w:ascii="Times New Roman" w:hAnsi="Times New Roman" w:cs="Times New Roman"/>
          <w:sz w:val="24"/>
          <w:szCs w:val="24"/>
        </w:rPr>
      </w:pPr>
    </w:p>
    <w:p w14:paraId="313FAF54" w14:textId="77777777" w:rsidR="005A3EAB" w:rsidRPr="002547A7" w:rsidRDefault="005A3EAB" w:rsidP="000232D9">
      <w:pPr>
        <w:spacing w:after="120" w:line="360" w:lineRule="auto"/>
        <w:jc w:val="right"/>
        <w:rPr>
          <w:rFonts w:ascii="Times New Roman" w:hAnsi="Times New Roman" w:cs="Times New Roman"/>
          <w:sz w:val="24"/>
          <w:szCs w:val="24"/>
        </w:rPr>
      </w:pPr>
    </w:p>
    <w:p w14:paraId="7773EB06" w14:textId="77777777" w:rsidR="005A3EAB" w:rsidRDefault="005A3EAB" w:rsidP="000232D9">
      <w:pPr>
        <w:spacing w:after="120" w:line="360" w:lineRule="auto"/>
        <w:jc w:val="right"/>
        <w:rPr>
          <w:rFonts w:ascii="Times New Roman" w:hAnsi="Times New Roman" w:cs="Times New Roman"/>
          <w:sz w:val="24"/>
          <w:szCs w:val="24"/>
        </w:rPr>
      </w:pPr>
    </w:p>
    <w:p w14:paraId="6A0074C4" w14:textId="77777777" w:rsidR="00DA43A5" w:rsidRPr="002547A7" w:rsidRDefault="00DA43A5" w:rsidP="000232D9">
      <w:pPr>
        <w:spacing w:after="120" w:line="360" w:lineRule="auto"/>
        <w:jc w:val="right"/>
        <w:rPr>
          <w:rFonts w:ascii="Times New Roman" w:hAnsi="Times New Roman" w:cs="Times New Roman"/>
          <w:sz w:val="24"/>
          <w:szCs w:val="24"/>
        </w:rPr>
      </w:pPr>
    </w:p>
    <w:p w14:paraId="32B79362" w14:textId="77777777" w:rsidR="005A3EAB" w:rsidRPr="002547A7" w:rsidRDefault="005A3EAB" w:rsidP="000232D9">
      <w:pPr>
        <w:spacing w:after="120" w:line="360" w:lineRule="auto"/>
        <w:jc w:val="right"/>
        <w:rPr>
          <w:rFonts w:ascii="Times New Roman" w:hAnsi="Times New Roman" w:cs="Times New Roman"/>
          <w:sz w:val="24"/>
          <w:szCs w:val="24"/>
        </w:rPr>
      </w:pPr>
    </w:p>
    <w:p w14:paraId="3A8F3C03" w14:textId="103E1F3E" w:rsidR="000232D9" w:rsidRPr="002547A7" w:rsidRDefault="008B71F3" w:rsidP="00B25A16">
      <w:pPr>
        <w:spacing w:after="120" w:line="360" w:lineRule="auto"/>
        <w:rPr>
          <w:rFonts w:ascii="Times New Roman" w:hAnsi="Times New Roman" w:cs="Times New Roman"/>
          <w:sz w:val="24"/>
          <w:szCs w:val="24"/>
        </w:rPr>
      </w:pPr>
      <w:r>
        <w:rPr>
          <w:rFonts w:ascii="Times New Roman" w:hAnsi="Times New Roman" w:cs="Times New Roman"/>
          <w:sz w:val="24"/>
          <w:szCs w:val="24"/>
          <w:lang w:val="en-US"/>
        </w:rPr>
        <w:t>14</w:t>
      </w:r>
      <w:r w:rsidR="000232D9" w:rsidRPr="002547A7">
        <w:rPr>
          <w:rFonts w:ascii="Times New Roman" w:hAnsi="Times New Roman" w:cs="Times New Roman"/>
          <w:sz w:val="24"/>
          <w:szCs w:val="24"/>
        </w:rPr>
        <w:t xml:space="preserve"> grafikas</w:t>
      </w:r>
    </w:p>
    <w:p w14:paraId="5786D562" w14:textId="0C674E8C" w:rsidR="00E03AE2" w:rsidRPr="002547A7" w:rsidRDefault="00E03AE2" w:rsidP="00FA31EC">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drawing>
          <wp:inline distT="0" distB="0" distL="0" distR="0" wp14:anchorId="723D0695" wp14:editId="2E8C6E5A">
            <wp:extent cx="5486400" cy="3200400"/>
            <wp:effectExtent l="0" t="0" r="0" b="0"/>
            <wp:docPr id="97545276"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FE0633" w14:textId="01974F5D" w:rsidR="000232D9" w:rsidRPr="002547A7" w:rsidRDefault="000232D9" w:rsidP="005236B7">
      <w:pPr>
        <w:spacing w:after="120" w:line="360" w:lineRule="auto"/>
        <w:ind w:left="-1134"/>
        <w:jc w:val="center"/>
        <w:rPr>
          <w:rFonts w:ascii="Times New Roman" w:hAnsi="Times New Roman" w:cs="Times New Roman"/>
          <w:sz w:val="24"/>
          <w:szCs w:val="24"/>
        </w:rPr>
      </w:pPr>
    </w:p>
    <w:p w14:paraId="63409476" w14:textId="77777777" w:rsidR="000232D9" w:rsidRPr="002547A7" w:rsidRDefault="000232D9" w:rsidP="000232D9">
      <w:pPr>
        <w:spacing w:after="120" w:line="360" w:lineRule="auto"/>
        <w:rPr>
          <w:rFonts w:ascii="Times New Roman" w:hAnsi="Times New Roman" w:cs="Times New Roman"/>
          <w:sz w:val="24"/>
          <w:szCs w:val="24"/>
        </w:rPr>
      </w:pPr>
    </w:p>
    <w:p w14:paraId="3F8C6D13" w14:textId="16995E6B" w:rsidR="000232D9" w:rsidRPr="002547A7" w:rsidRDefault="000232D9"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Šioje įstaigų grupėje Aprašo reikalavimus pilnai atitinka </w:t>
      </w:r>
      <w:r w:rsidR="00184E5A" w:rsidRPr="002547A7">
        <w:rPr>
          <w:rFonts w:ascii="Times New Roman" w:hAnsi="Times New Roman" w:cs="Times New Roman"/>
          <w:sz w:val="24"/>
          <w:szCs w:val="24"/>
        </w:rPr>
        <w:t>82</w:t>
      </w:r>
      <w:r w:rsidRPr="002547A7">
        <w:rPr>
          <w:rFonts w:ascii="Times New Roman" w:hAnsi="Times New Roman" w:cs="Times New Roman"/>
          <w:sz w:val="24"/>
          <w:szCs w:val="24"/>
        </w:rPr>
        <w:t xml:space="preserve"> </w:t>
      </w:r>
      <w:r w:rsidR="005A3EAB" w:rsidRPr="002547A7">
        <w:rPr>
          <w:rFonts w:ascii="Times New Roman" w:hAnsi="Times New Roman" w:cs="Times New Roman"/>
          <w:sz w:val="24"/>
          <w:szCs w:val="24"/>
        </w:rPr>
        <w:t>Į</w:t>
      </w:r>
      <w:r w:rsidRPr="002547A7">
        <w:rPr>
          <w:rFonts w:ascii="Times New Roman" w:hAnsi="Times New Roman" w:cs="Times New Roman"/>
          <w:sz w:val="24"/>
          <w:szCs w:val="24"/>
        </w:rPr>
        <w:t>staig</w:t>
      </w:r>
      <w:r w:rsidR="00184E5A" w:rsidRPr="002547A7">
        <w:rPr>
          <w:rFonts w:ascii="Times New Roman" w:hAnsi="Times New Roman" w:cs="Times New Roman"/>
          <w:sz w:val="24"/>
          <w:szCs w:val="24"/>
        </w:rPr>
        <w:t>os</w:t>
      </w:r>
      <w:r w:rsidRPr="002547A7">
        <w:rPr>
          <w:rFonts w:ascii="Times New Roman" w:hAnsi="Times New Roman" w:cs="Times New Roman"/>
          <w:sz w:val="24"/>
          <w:szCs w:val="24"/>
        </w:rPr>
        <w:t xml:space="preserve"> interneto svetain</w:t>
      </w:r>
      <w:r w:rsidR="004048F6" w:rsidRPr="002547A7">
        <w:rPr>
          <w:rFonts w:ascii="Times New Roman" w:hAnsi="Times New Roman" w:cs="Times New Roman"/>
          <w:sz w:val="24"/>
          <w:szCs w:val="24"/>
        </w:rPr>
        <w:t>ių</w:t>
      </w:r>
      <w:r w:rsidR="005A3EAB" w:rsidRPr="002547A7">
        <w:rPr>
          <w:rFonts w:ascii="Times New Roman" w:hAnsi="Times New Roman" w:cs="Times New Roman"/>
          <w:sz w:val="24"/>
          <w:szCs w:val="24"/>
        </w:rPr>
        <w:t>.</w:t>
      </w:r>
      <w:r w:rsidRPr="002547A7">
        <w:rPr>
          <w:rFonts w:ascii="Times New Roman" w:hAnsi="Times New Roman" w:cs="Times New Roman"/>
          <w:sz w:val="24"/>
          <w:szCs w:val="24"/>
        </w:rPr>
        <w:t xml:space="preserve"> </w:t>
      </w:r>
      <w:r w:rsidR="005A3EAB" w:rsidRPr="002547A7">
        <w:rPr>
          <w:rFonts w:ascii="Times New Roman" w:hAnsi="Times New Roman" w:cs="Times New Roman"/>
          <w:sz w:val="24"/>
          <w:szCs w:val="24"/>
        </w:rPr>
        <w:t>D</w:t>
      </w:r>
      <w:r w:rsidR="00F90A11" w:rsidRPr="002547A7">
        <w:rPr>
          <w:rFonts w:ascii="Times New Roman" w:hAnsi="Times New Roman" w:cs="Times New Roman"/>
          <w:sz w:val="24"/>
          <w:szCs w:val="24"/>
        </w:rPr>
        <w:t xml:space="preserve">alis iš jų </w:t>
      </w:r>
      <w:r w:rsidRPr="002547A7">
        <w:rPr>
          <w:rFonts w:ascii="Times New Roman" w:hAnsi="Times New Roman" w:cs="Times New Roman"/>
          <w:sz w:val="24"/>
          <w:szCs w:val="24"/>
        </w:rPr>
        <w:t>yra akcinės bendrovės arba uždarosios akcinės bendrovės, o tai reiškia, kad šioms įstaigoms taikomi tik Aprašo reikalavimai susiję su darbo užmokesčiu</w:t>
      </w:r>
      <w:r w:rsidR="00F90A11" w:rsidRPr="002547A7">
        <w:rPr>
          <w:rFonts w:ascii="Times New Roman" w:hAnsi="Times New Roman" w:cs="Times New Roman"/>
          <w:sz w:val="24"/>
          <w:szCs w:val="24"/>
        </w:rPr>
        <w:t xml:space="preserve"> ir lėšomis veiklai </w:t>
      </w:r>
      <w:r w:rsidR="00F90A11" w:rsidRPr="002547A7">
        <w:rPr>
          <w:rFonts w:ascii="Times New Roman" w:hAnsi="Times New Roman" w:cs="Times New Roman"/>
          <w:sz w:val="24"/>
          <w:szCs w:val="24"/>
        </w:rPr>
        <w:lastRenderedPageBreak/>
        <w:t>viešinti</w:t>
      </w:r>
      <w:r w:rsidRPr="002547A7">
        <w:rPr>
          <w:rFonts w:ascii="Times New Roman" w:hAnsi="Times New Roman" w:cs="Times New Roman"/>
          <w:sz w:val="24"/>
          <w:szCs w:val="24"/>
        </w:rPr>
        <w:t xml:space="preserve">, taip pat </w:t>
      </w:r>
      <w:r w:rsidR="00F90A11" w:rsidRPr="002547A7">
        <w:rPr>
          <w:rFonts w:ascii="Times New Roman" w:hAnsi="Times New Roman" w:cs="Times New Roman"/>
          <w:sz w:val="24"/>
          <w:szCs w:val="24"/>
        </w:rPr>
        <w:t>įstaigos</w:t>
      </w:r>
      <w:r w:rsidR="00D62659" w:rsidRPr="002547A7">
        <w:rPr>
          <w:rFonts w:ascii="Times New Roman" w:hAnsi="Times New Roman" w:cs="Times New Roman"/>
          <w:sz w:val="24"/>
          <w:szCs w:val="24"/>
        </w:rPr>
        <w:t>,</w:t>
      </w:r>
      <w:r w:rsidR="00F90A11" w:rsidRPr="002547A7">
        <w:rPr>
          <w:rFonts w:ascii="Times New Roman" w:hAnsi="Times New Roman" w:cs="Times New Roman"/>
          <w:sz w:val="24"/>
          <w:szCs w:val="24"/>
        </w:rPr>
        <w:t xml:space="preserve"> </w:t>
      </w:r>
      <w:r w:rsidRPr="002547A7">
        <w:rPr>
          <w:rFonts w:ascii="Times New Roman" w:hAnsi="Times New Roman" w:cs="Times New Roman"/>
          <w:sz w:val="24"/>
          <w:szCs w:val="24"/>
        </w:rPr>
        <w:t>vykdanči</w:t>
      </w:r>
      <w:r w:rsidR="00F90A11" w:rsidRPr="002547A7">
        <w:rPr>
          <w:rFonts w:ascii="Times New Roman" w:hAnsi="Times New Roman" w:cs="Times New Roman"/>
          <w:sz w:val="24"/>
          <w:szCs w:val="24"/>
        </w:rPr>
        <w:t>os</w:t>
      </w:r>
      <w:r w:rsidRPr="002547A7">
        <w:rPr>
          <w:rFonts w:ascii="Times New Roman" w:hAnsi="Times New Roman" w:cs="Times New Roman"/>
          <w:sz w:val="24"/>
          <w:szCs w:val="24"/>
        </w:rPr>
        <w:t xml:space="preserve"> kriminalinės žvalgybos funkcijas (todėl joms taikomos tik Aprašo bendrųjų nuostatų reikalavimai).</w:t>
      </w:r>
    </w:p>
    <w:p w14:paraId="121DD9AE" w14:textId="435682F0" w:rsidR="00C716D3" w:rsidRPr="002547A7" w:rsidRDefault="00C716D3"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Kalbant apie didžiausius neatitikimus Aprašo reikalavimams </w:t>
      </w:r>
      <w:r w:rsidR="004048F6" w:rsidRPr="002547A7">
        <w:rPr>
          <w:rFonts w:ascii="Times New Roman" w:hAnsi="Times New Roman" w:cs="Times New Roman"/>
          <w:sz w:val="24"/>
          <w:szCs w:val="24"/>
        </w:rPr>
        <w:t xml:space="preserve">pažymėtina, kad situacija per pastaruosius metus yra visiškai pasikeitusi, jei ankstesniais metais </w:t>
      </w:r>
      <w:r w:rsidRPr="002547A7">
        <w:rPr>
          <w:rFonts w:ascii="Times New Roman" w:hAnsi="Times New Roman" w:cs="Times New Roman"/>
          <w:sz w:val="24"/>
          <w:szCs w:val="24"/>
        </w:rPr>
        <w:t>mažai įstaigų skelbė informacijos rodyklę su nuoseklia interneto svetainės puslapių struktūra, 2024 m. rodyklę turinčių įstaigų buvo tik 29 proc.</w:t>
      </w:r>
      <w:r w:rsidR="004048F6" w:rsidRPr="002547A7">
        <w:rPr>
          <w:rFonts w:ascii="Times New Roman" w:hAnsi="Times New Roman" w:cs="Times New Roman"/>
          <w:sz w:val="24"/>
          <w:szCs w:val="24"/>
        </w:rPr>
        <w:t xml:space="preserve"> ir </w:t>
      </w:r>
      <w:r w:rsidRPr="002547A7">
        <w:rPr>
          <w:rFonts w:ascii="Times New Roman" w:hAnsi="Times New Roman" w:cs="Times New Roman"/>
          <w:sz w:val="24"/>
          <w:szCs w:val="24"/>
        </w:rPr>
        <w:t>mažai įstaigų skelbė informaciją apie lėšas veiklai viešinti – tik 36 proc.</w:t>
      </w:r>
      <w:r w:rsidR="004048F6" w:rsidRPr="002547A7">
        <w:rPr>
          <w:rFonts w:ascii="Times New Roman" w:hAnsi="Times New Roman" w:cs="Times New Roman"/>
          <w:sz w:val="24"/>
          <w:szCs w:val="24"/>
        </w:rPr>
        <w:t xml:space="preserve">, tai 2025 m. įstaigų interneto svetainių rodyklę skelbia </w:t>
      </w:r>
      <w:r w:rsidR="0033309E" w:rsidRPr="002547A7">
        <w:rPr>
          <w:rFonts w:ascii="Times New Roman" w:hAnsi="Times New Roman" w:cs="Times New Roman"/>
          <w:sz w:val="24"/>
          <w:szCs w:val="24"/>
        </w:rPr>
        <w:t>94</w:t>
      </w:r>
      <w:r w:rsidR="004048F6" w:rsidRPr="002547A7">
        <w:rPr>
          <w:rFonts w:ascii="Times New Roman" w:hAnsi="Times New Roman" w:cs="Times New Roman"/>
          <w:sz w:val="24"/>
          <w:szCs w:val="24"/>
        </w:rPr>
        <w:t xml:space="preserve"> proc., o lėšas veiklai viešinti </w:t>
      </w:r>
      <w:r w:rsidR="0033309E" w:rsidRPr="002547A7">
        <w:rPr>
          <w:rFonts w:ascii="Times New Roman" w:hAnsi="Times New Roman" w:cs="Times New Roman"/>
          <w:sz w:val="24"/>
          <w:szCs w:val="24"/>
        </w:rPr>
        <w:t>70</w:t>
      </w:r>
      <w:r w:rsidR="004048F6" w:rsidRPr="002547A7">
        <w:rPr>
          <w:rFonts w:ascii="Times New Roman" w:hAnsi="Times New Roman" w:cs="Times New Roman"/>
          <w:sz w:val="24"/>
          <w:szCs w:val="24"/>
        </w:rPr>
        <w:t xml:space="preserve"> proc. Didžiausia problema šioje įstaigų grupėje yra tai, kad </w:t>
      </w:r>
      <w:r w:rsidR="0033309E" w:rsidRPr="002547A7">
        <w:rPr>
          <w:rFonts w:ascii="Times New Roman" w:hAnsi="Times New Roman" w:cs="Times New Roman"/>
          <w:sz w:val="24"/>
          <w:szCs w:val="24"/>
        </w:rPr>
        <w:t>neapkankama</w:t>
      </w:r>
      <w:r w:rsidR="004048F6" w:rsidRPr="002547A7">
        <w:rPr>
          <w:rFonts w:ascii="Times New Roman" w:hAnsi="Times New Roman" w:cs="Times New Roman"/>
          <w:sz w:val="24"/>
          <w:szCs w:val="24"/>
        </w:rPr>
        <w:t xml:space="preserve"> dalis (</w:t>
      </w:r>
      <w:r w:rsidR="0033309E" w:rsidRPr="002547A7">
        <w:rPr>
          <w:rFonts w:ascii="Times New Roman" w:hAnsi="Times New Roman" w:cs="Times New Roman"/>
          <w:sz w:val="24"/>
          <w:szCs w:val="24"/>
        </w:rPr>
        <w:t>61</w:t>
      </w:r>
      <w:r w:rsidR="004048F6" w:rsidRPr="002547A7">
        <w:rPr>
          <w:rFonts w:ascii="Times New Roman" w:hAnsi="Times New Roman" w:cs="Times New Roman"/>
          <w:sz w:val="24"/>
          <w:szCs w:val="24"/>
        </w:rPr>
        <w:t xml:space="preserve"> proc.) įstaigų skelbė vadovų darbotvarkes</w:t>
      </w:r>
      <w:r w:rsidR="0033309E" w:rsidRPr="002547A7">
        <w:rPr>
          <w:rFonts w:ascii="Times New Roman" w:hAnsi="Times New Roman" w:cs="Times New Roman"/>
          <w:sz w:val="24"/>
          <w:szCs w:val="24"/>
        </w:rPr>
        <w:t xml:space="preserve">, taip pat tiek pat įstaigų skelbė informaciją apie įstaigos administracijos padalinius </w:t>
      </w:r>
      <w:r w:rsidR="004048F6" w:rsidRPr="002547A7">
        <w:rPr>
          <w:rFonts w:ascii="Times New Roman" w:hAnsi="Times New Roman" w:cs="Times New Roman"/>
          <w:sz w:val="24"/>
          <w:szCs w:val="24"/>
        </w:rPr>
        <w:t>(</w:t>
      </w:r>
      <w:r w:rsidR="0033309E" w:rsidRPr="002547A7">
        <w:rPr>
          <w:rFonts w:ascii="Times New Roman" w:hAnsi="Times New Roman" w:cs="Times New Roman"/>
          <w:sz w:val="24"/>
          <w:szCs w:val="24"/>
        </w:rPr>
        <w:t>61</w:t>
      </w:r>
      <w:r w:rsidR="004048F6" w:rsidRPr="002547A7">
        <w:rPr>
          <w:rFonts w:ascii="Times New Roman" w:hAnsi="Times New Roman" w:cs="Times New Roman"/>
          <w:sz w:val="24"/>
          <w:szCs w:val="24"/>
        </w:rPr>
        <w:t xml:space="preserve"> proc.)  </w:t>
      </w:r>
    </w:p>
    <w:p w14:paraId="11DF80A5" w14:textId="77777777" w:rsidR="00C716D3" w:rsidRPr="002547A7" w:rsidRDefault="00C716D3" w:rsidP="000232D9">
      <w:pPr>
        <w:spacing w:after="120" w:line="360" w:lineRule="auto"/>
        <w:rPr>
          <w:rFonts w:ascii="Times New Roman" w:hAnsi="Times New Roman" w:cs="Times New Roman"/>
          <w:sz w:val="24"/>
          <w:szCs w:val="24"/>
        </w:rPr>
      </w:pPr>
    </w:p>
    <w:p w14:paraId="6BC35CC6" w14:textId="77777777" w:rsidR="005A3EAB" w:rsidRPr="002547A7" w:rsidRDefault="005A3EAB" w:rsidP="000232D9">
      <w:pPr>
        <w:spacing w:after="120" w:line="360" w:lineRule="auto"/>
        <w:rPr>
          <w:rFonts w:ascii="Times New Roman" w:hAnsi="Times New Roman" w:cs="Times New Roman"/>
          <w:sz w:val="24"/>
          <w:szCs w:val="24"/>
        </w:rPr>
      </w:pPr>
    </w:p>
    <w:p w14:paraId="4852FA27" w14:textId="77777777" w:rsidR="005A3EAB" w:rsidRPr="002547A7" w:rsidRDefault="005A3EAB" w:rsidP="000232D9">
      <w:pPr>
        <w:spacing w:after="120" w:line="360" w:lineRule="auto"/>
        <w:rPr>
          <w:rFonts w:ascii="Times New Roman" w:hAnsi="Times New Roman" w:cs="Times New Roman"/>
          <w:sz w:val="24"/>
          <w:szCs w:val="24"/>
        </w:rPr>
      </w:pPr>
    </w:p>
    <w:p w14:paraId="2A7C18C1" w14:textId="45CEC5BB" w:rsidR="000232D9" w:rsidRPr="002547A7" w:rsidRDefault="00FA5954" w:rsidP="000232D9">
      <w:pPr>
        <w:pStyle w:val="Heading2"/>
        <w:rPr>
          <w:rFonts w:ascii="Times New Roman" w:hAnsi="Times New Roman" w:cs="Times New Roman"/>
          <w:b/>
          <w:bCs/>
          <w:color w:val="0A2F41" w:themeColor="accent1" w:themeShade="80"/>
          <w:sz w:val="24"/>
          <w:szCs w:val="24"/>
        </w:rPr>
      </w:pPr>
      <w:bookmarkStart w:id="12" w:name="_Toc204085110"/>
      <w:r w:rsidRPr="002547A7">
        <w:rPr>
          <w:rFonts w:ascii="Times New Roman" w:hAnsi="Times New Roman" w:cs="Times New Roman"/>
          <w:b/>
          <w:bCs/>
          <w:color w:val="0A2F41" w:themeColor="accent1" w:themeShade="80"/>
          <w:sz w:val="24"/>
          <w:szCs w:val="24"/>
        </w:rPr>
        <w:t xml:space="preserve">3.4. </w:t>
      </w:r>
      <w:r w:rsidR="000232D9" w:rsidRPr="002547A7">
        <w:rPr>
          <w:rFonts w:ascii="Times New Roman" w:hAnsi="Times New Roman" w:cs="Times New Roman"/>
          <w:b/>
          <w:bCs/>
          <w:color w:val="0A2F41" w:themeColor="accent1" w:themeShade="80"/>
          <w:sz w:val="24"/>
          <w:szCs w:val="24"/>
        </w:rPr>
        <w:t>Teismų interneto svetainių atitikimas Aprašo reikalavimams</w:t>
      </w:r>
      <w:bookmarkEnd w:id="12"/>
    </w:p>
    <w:p w14:paraId="75CE7ABA" w14:textId="77777777" w:rsidR="000232D9" w:rsidRPr="002547A7" w:rsidRDefault="000232D9" w:rsidP="000232D9">
      <w:pPr>
        <w:rPr>
          <w:rFonts w:ascii="Times New Roman" w:hAnsi="Times New Roman" w:cs="Times New Roman"/>
          <w:sz w:val="24"/>
          <w:szCs w:val="24"/>
        </w:rPr>
      </w:pPr>
    </w:p>
    <w:p w14:paraId="0D4730E0" w14:textId="08C3971C" w:rsidR="000232D9" w:rsidRPr="002547A7" w:rsidRDefault="000232D9"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Teismų įstaigų interneto svetainės </w:t>
      </w:r>
      <w:r w:rsidR="0033309E" w:rsidRPr="002547A7">
        <w:rPr>
          <w:rFonts w:ascii="Times New Roman" w:hAnsi="Times New Roman" w:cs="Times New Roman"/>
          <w:sz w:val="24"/>
          <w:szCs w:val="24"/>
        </w:rPr>
        <w:t xml:space="preserve">atitinka praktiškai visus </w:t>
      </w:r>
      <w:r w:rsidRPr="002547A7">
        <w:rPr>
          <w:rFonts w:ascii="Times New Roman" w:hAnsi="Times New Roman" w:cs="Times New Roman"/>
          <w:sz w:val="24"/>
          <w:szCs w:val="24"/>
        </w:rPr>
        <w:t>Aprašo reikalavimus</w:t>
      </w:r>
      <w:r w:rsidR="0033309E" w:rsidRPr="002547A7">
        <w:rPr>
          <w:rFonts w:ascii="Times New Roman" w:hAnsi="Times New Roman" w:cs="Times New Roman"/>
          <w:sz w:val="24"/>
          <w:szCs w:val="24"/>
        </w:rPr>
        <w:t xml:space="preserve"> </w:t>
      </w:r>
      <w:r w:rsidR="00212364" w:rsidRPr="002547A7">
        <w:rPr>
          <w:rFonts w:ascii="Times New Roman" w:hAnsi="Times New Roman" w:cs="Times New Roman"/>
          <w:sz w:val="24"/>
          <w:szCs w:val="24"/>
        </w:rPr>
        <w:t>(palyginimui,</w:t>
      </w:r>
      <w:r w:rsidR="0033309E" w:rsidRPr="002547A7">
        <w:rPr>
          <w:rFonts w:ascii="Times New Roman" w:hAnsi="Times New Roman" w:cs="Times New Roman"/>
          <w:sz w:val="24"/>
          <w:szCs w:val="24"/>
        </w:rPr>
        <w:t xml:space="preserve"> 2024 m. – 99 proc., </w:t>
      </w:r>
      <w:r w:rsidR="00212364" w:rsidRPr="002547A7">
        <w:rPr>
          <w:rFonts w:ascii="Times New Roman" w:hAnsi="Times New Roman" w:cs="Times New Roman"/>
          <w:sz w:val="24"/>
          <w:szCs w:val="24"/>
        </w:rPr>
        <w:t>2023 m. – 95 proc.)</w:t>
      </w:r>
      <w:r w:rsidRPr="002547A7">
        <w:rPr>
          <w:rFonts w:ascii="Times New Roman" w:hAnsi="Times New Roman" w:cs="Times New Roman"/>
          <w:sz w:val="24"/>
          <w:szCs w:val="24"/>
        </w:rPr>
        <w:t xml:space="preserve"> Įstaigų grupę sudaro 2</w:t>
      </w:r>
      <w:r w:rsidR="00212364" w:rsidRPr="002547A7">
        <w:rPr>
          <w:rFonts w:ascii="Times New Roman" w:hAnsi="Times New Roman" w:cs="Times New Roman"/>
          <w:sz w:val="24"/>
          <w:szCs w:val="24"/>
        </w:rPr>
        <w:t>2</w:t>
      </w:r>
      <w:r w:rsidRPr="002547A7">
        <w:rPr>
          <w:rFonts w:ascii="Times New Roman" w:hAnsi="Times New Roman" w:cs="Times New Roman"/>
          <w:sz w:val="24"/>
          <w:szCs w:val="24"/>
        </w:rPr>
        <w:t xml:space="preserve"> įstaigos. Teismų Įstaigų interneto svetainės atitinka visus bendrųjų nuostatų</w:t>
      </w:r>
      <w:r w:rsidR="0033309E" w:rsidRPr="002547A7">
        <w:rPr>
          <w:rFonts w:ascii="Times New Roman" w:hAnsi="Times New Roman" w:cs="Times New Roman"/>
          <w:sz w:val="24"/>
          <w:szCs w:val="24"/>
        </w:rPr>
        <w:t xml:space="preserve"> ir struktūros </w:t>
      </w:r>
      <w:r w:rsidRPr="002547A7">
        <w:rPr>
          <w:rFonts w:ascii="Times New Roman" w:hAnsi="Times New Roman" w:cs="Times New Roman"/>
          <w:sz w:val="24"/>
          <w:szCs w:val="24"/>
        </w:rPr>
        <w:t xml:space="preserve">reikalavimus, </w:t>
      </w:r>
      <w:r w:rsidR="0033309E" w:rsidRPr="002547A7">
        <w:rPr>
          <w:rFonts w:ascii="Times New Roman" w:hAnsi="Times New Roman" w:cs="Times New Roman"/>
          <w:sz w:val="24"/>
          <w:szCs w:val="24"/>
        </w:rPr>
        <w:t xml:space="preserve">o neatitikimas </w:t>
      </w:r>
      <w:r w:rsidRPr="002547A7">
        <w:rPr>
          <w:rFonts w:ascii="Times New Roman" w:hAnsi="Times New Roman" w:cs="Times New Roman"/>
          <w:sz w:val="24"/>
          <w:szCs w:val="24"/>
        </w:rPr>
        <w:t>informacijos reikalavim</w:t>
      </w:r>
      <w:r w:rsidR="0033309E" w:rsidRPr="002547A7">
        <w:rPr>
          <w:rFonts w:ascii="Times New Roman" w:hAnsi="Times New Roman" w:cs="Times New Roman"/>
          <w:sz w:val="24"/>
          <w:szCs w:val="24"/>
        </w:rPr>
        <w:t xml:space="preserve">ams yra pavienis (99 proc.) </w:t>
      </w:r>
      <w:r w:rsidRPr="002547A7">
        <w:rPr>
          <w:rFonts w:ascii="Times New Roman" w:hAnsi="Times New Roman" w:cs="Times New Roman"/>
          <w:sz w:val="24"/>
          <w:szCs w:val="24"/>
        </w:rPr>
        <w:t xml:space="preserve"> (palyginimui, 202</w:t>
      </w:r>
      <w:r w:rsidR="00212364" w:rsidRPr="002547A7">
        <w:rPr>
          <w:rFonts w:ascii="Times New Roman" w:hAnsi="Times New Roman" w:cs="Times New Roman"/>
          <w:sz w:val="24"/>
          <w:szCs w:val="24"/>
        </w:rPr>
        <w:t>3</w:t>
      </w:r>
      <w:r w:rsidRPr="002547A7">
        <w:rPr>
          <w:rFonts w:ascii="Times New Roman" w:hAnsi="Times New Roman" w:cs="Times New Roman"/>
          <w:sz w:val="24"/>
          <w:szCs w:val="24"/>
        </w:rPr>
        <w:t xml:space="preserve"> m. - 9</w:t>
      </w:r>
      <w:r w:rsidR="00212364" w:rsidRPr="002547A7">
        <w:rPr>
          <w:rFonts w:ascii="Times New Roman" w:hAnsi="Times New Roman" w:cs="Times New Roman"/>
          <w:sz w:val="24"/>
          <w:szCs w:val="24"/>
        </w:rPr>
        <w:t>2</w:t>
      </w:r>
      <w:r w:rsidRPr="002547A7">
        <w:rPr>
          <w:rFonts w:ascii="Times New Roman" w:hAnsi="Times New Roman" w:cs="Times New Roman"/>
          <w:sz w:val="24"/>
          <w:szCs w:val="24"/>
        </w:rPr>
        <w:t xml:space="preserve"> proc.). </w:t>
      </w:r>
    </w:p>
    <w:p w14:paraId="7F2ACC3A" w14:textId="0F574587" w:rsidR="000232D9" w:rsidRPr="002547A7" w:rsidRDefault="008B71F3" w:rsidP="00B25A16">
      <w:pPr>
        <w:spacing w:after="120" w:line="360" w:lineRule="auto"/>
        <w:rPr>
          <w:rFonts w:ascii="Times New Roman" w:hAnsi="Times New Roman" w:cs="Times New Roman"/>
          <w:sz w:val="24"/>
          <w:szCs w:val="24"/>
        </w:rPr>
      </w:pPr>
      <w:r>
        <w:rPr>
          <w:rFonts w:ascii="Times New Roman" w:hAnsi="Times New Roman" w:cs="Times New Roman"/>
          <w:sz w:val="24"/>
          <w:szCs w:val="24"/>
        </w:rPr>
        <w:t>15</w:t>
      </w:r>
      <w:r w:rsidR="000232D9" w:rsidRPr="002547A7">
        <w:rPr>
          <w:rFonts w:ascii="Times New Roman" w:hAnsi="Times New Roman" w:cs="Times New Roman"/>
          <w:sz w:val="24"/>
          <w:szCs w:val="24"/>
        </w:rPr>
        <w:t xml:space="preserve"> grafikas</w:t>
      </w:r>
    </w:p>
    <w:p w14:paraId="4EF0902F" w14:textId="768F56A9" w:rsidR="00FA31EC" w:rsidRPr="002547A7" w:rsidRDefault="00FA31EC" w:rsidP="00EC159D">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lastRenderedPageBreak/>
        <w:drawing>
          <wp:inline distT="0" distB="0" distL="0" distR="0" wp14:anchorId="73FC951E" wp14:editId="2213019E">
            <wp:extent cx="5486400" cy="3200400"/>
            <wp:effectExtent l="0" t="0" r="0" b="0"/>
            <wp:docPr id="145101148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7E9B885" w14:textId="1115D81C" w:rsidR="000232D9" w:rsidRPr="002547A7" w:rsidRDefault="000232D9" w:rsidP="00212364">
      <w:pPr>
        <w:ind w:left="-851"/>
        <w:jc w:val="center"/>
        <w:rPr>
          <w:rFonts w:ascii="Times New Roman" w:hAnsi="Times New Roman" w:cs="Times New Roman"/>
          <w:sz w:val="24"/>
          <w:szCs w:val="24"/>
        </w:rPr>
      </w:pPr>
    </w:p>
    <w:p w14:paraId="4C588C13" w14:textId="6AFC0571" w:rsidR="000232D9" w:rsidRPr="002547A7" w:rsidRDefault="000232D9"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Pažymėtina, kad teismų interneto svetainės yra centralizuotos portale, informaciją šios Įstaigos skelbia pagal vienodą šabloną, kas leidžia užtikrinti </w:t>
      </w:r>
      <w:r w:rsidR="0033309E" w:rsidRPr="002547A7">
        <w:rPr>
          <w:rFonts w:ascii="Times New Roman" w:hAnsi="Times New Roman" w:cs="Times New Roman"/>
          <w:sz w:val="24"/>
          <w:szCs w:val="24"/>
        </w:rPr>
        <w:t>aukščiausią</w:t>
      </w:r>
      <w:r w:rsidRPr="002547A7">
        <w:rPr>
          <w:rFonts w:ascii="Times New Roman" w:hAnsi="Times New Roman" w:cs="Times New Roman"/>
          <w:sz w:val="24"/>
          <w:szCs w:val="24"/>
        </w:rPr>
        <w:t xml:space="preserve"> atitikimą Aprašo reikalavimams.</w:t>
      </w:r>
    </w:p>
    <w:p w14:paraId="7C0292DC" w14:textId="77777777" w:rsidR="000232D9" w:rsidRPr="002547A7" w:rsidRDefault="000232D9" w:rsidP="000232D9">
      <w:pPr>
        <w:spacing w:after="120" w:line="360" w:lineRule="auto"/>
        <w:rPr>
          <w:rFonts w:ascii="Times New Roman" w:hAnsi="Times New Roman" w:cs="Times New Roman"/>
          <w:sz w:val="24"/>
          <w:szCs w:val="24"/>
        </w:rPr>
      </w:pPr>
    </w:p>
    <w:p w14:paraId="09C8F996" w14:textId="3F0E7092" w:rsidR="000232D9" w:rsidRPr="002547A7" w:rsidRDefault="00FA5954" w:rsidP="000232D9">
      <w:pPr>
        <w:pStyle w:val="Heading2"/>
        <w:rPr>
          <w:rFonts w:ascii="Times New Roman" w:hAnsi="Times New Roman" w:cs="Times New Roman"/>
          <w:b/>
          <w:bCs/>
          <w:color w:val="0A2F41" w:themeColor="accent1" w:themeShade="80"/>
          <w:sz w:val="24"/>
          <w:szCs w:val="24"/>
        </w:rPr>
      </w:pPr>
      <w:bookmarkStart w:id="13" w:name="_Toc204085111"/>
      <w:r w:rsidRPr="002547A7">
        <w:rPr>
          <w:rFonts w:ascii="Times New Roman" w:hAnsi="Times New Roman" w:cs="Times New Roman"/>
          <w:b/>
          <w:bCs/>
          <w:color w:val="0A2F41" w:themeColor="accent1" w:themeShade="80"/>
          <w:sz w:val="24"/>
          <w:szCs w:val="24"/>
        </w:rPr>
        <w:t xml:space="preserve">3.5. </w:t>
      </w:r>
      <w:r w:rsidR="000232D9" w:rsidRPr="002547A7">
        <w:rPr>
          <w:rFonts w:ascii="Times New Roman" w:hAnsi="Times New Roman" w:cs="Times New Roman"/>
          <w:b/>
          <w:bCs/>
          <w:color w:val="0A2F41" w:themeColor="accent1" w:themeShade="80"/>
          <w:sz w:val="24"/>
          <w:szCs w:val="24"/>
        </w:rPr>
        <w:t>Savivaldybių interneto svetainių atitikimas Aprašo reikalavimams</w:t>
      </w:r>
      <w:bookmarkEnd w:id="13"/>
      <w:r w:rsidR="000232D9" w:rsidRPr="002547A7">
        <w:rPr>
          <w:rFonts w:ascii="Times New Roman" w:hAnsi="Times New Roman" w:cs="Times New Roman"/>
          <w:b/>
          <w:bCs/>
          <w:color w:val="0A2F41" w:themeColor="accent1" w:themeShade="80"/>
          <w:sz w:val="24"/>
          <w:szCs w:val="24"/>
        </w:rPr>
        <w:t xml:space="preserve"> </w:t>
      </w:r>
    </w:p>
    <w:p w14:paraId="7E1BA61D" w14:textId="77777777" w:rsidR="000232D9" w:rsidRPr="002547A7" w:rsidRDefault="000232D9" w:rsidP="000232D9">
      <w:pPr>
        <w:rPr>
          <w:rFonts w:ascii="Times New Roman" w:hAnsi="Times New Roman" w:cs="Times New Roman"/>
          <w:sz w:val="24"/>
          <w:szCs w:val="24"/>
        </w:rPr>
      </w:pPr>
    </w:p>
    <w:p w14:paraId="222613FB" w14:textId="42837E2C" w:rsidR="00A671CB" w:rsidRPr="002547A7" w:rsidRDefault="000232D9" w:rsidP="00A671CB">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Savivaldybių interneto svetainės </w:t>
      </w:r>
      <w:r w:rsidR="005F7394">
        <w:rPr>
          <w:rFonts w:ascii="Times New Roman" w:hAnsi="Times New Roman" w:cs="Times New Roman"/>
          <w:sz w:val="24"/>
          <w:szCs w:val="24"/>
        </w:rPr>
        <w:t>pakankamai tiksliai</w:t>
      </w:r>
      <w:r w:rsidRPr="002547A7">
        <w:rPr>
          <w:rFonts w:ascii="Times New Roman" w:hAnsi="Times New Roman" w:cs="Times New Roman"/>
          <w:sz w:val="24"/>
          <w:szCs w:val="24"/>
        </w:rPr>
        <w:t xml:space="preserve"> atitinka Aprašo reikalavimus. Šių įstaigų atitikimas Aprašo reikalavimams 202</w:t>
      </w:r>
      <w:r w:rsidR="00A671CB" w:rsidRPr="002547A7">
        <w:rPr>
          <w:rFonts w:ascii="Times New Roman" w:hAnsi="Times New Roman" w:cs="Times New Roman"/>
          <w:sz w:val="24"/>
          <w:szCs w:val="24"/>
        </w:rPr>
        <w:t>4</w:t>
      </w:r>
      <w:r w:rsidRPr="002547A7">
        <w:rPr>
          <w:rFonts w:ascii="Times New Roman" w:hAnsi="Times New Roman" w:cs="Times New Roman"/>
          <w:sz w:val="24"/>
          <w:szCs w:val="24"/>
        </w:rPr>
        <w:t xml:space="preserve"> m. siekia – 9</w:t>
      </w:r>
      <w:r w:rsidR="00593AE9" w:rsidRPr="002547A7">
        <w:rPr>
          <w:rFonts w:ascii="Times New Roman" w:hAnsi="Times New Roman" w:cs="Times New Roman"/>
          <w:sz w:val="24"/>
          <w:szCs w:val="24"/>
        </w:rPr>
        <w:t>6</w:t>
      </w:r>
      <w:r w:rsidRPr="002547A7">
        <w:rPr>
          <w:rFonts w:ascii="Times New Roman" w:hAnsi="Times New Roman" w:cs="Times New Roman"/>
          <w:sz w:val="24"/>
          <w:szCs w:val="24"/>
        </w:rPr>
        <w:t xml:space="preserve"> proc. (palyginimui,</w:t>
      </w:r>
      <w:r w:rsidR="00593AE9" w:rsidRPr="002547A7">
        <w:rPr>
          <w:rFonts w:ascii="Times New Roman" w:hAnsi="Times New Roman" w:cs="Times New Roman"/>
          <w:sz w:val="24"/>
          <w:szCs w:val="24"/>
        </w:rPr>
        <w:t xml:space="preserve"> 2024 m. – 95 proc.,</w:t>
      </w:r>
      <w:r w:rsidRPr="002547A7">
        <w:rPr>
          <w:rFonts w:ascii="Times New Roman" w:hAnsi="Times New Roman" w:cs="Times New Roman"/>
          <w:sz w:val="24"/>
          <w:szCs w:val="24"/>
        </w:rPr>
        <w:t xml:space="preserve"> 202</w:t>
      </w:r>
      <w:r w:rsidR="00A671CB" w:rsidRPr="002547A7">
        <w:rPr>
          <w:rFonts w:ascii="Times New Roman" w:hAnsi="Times New Roman" w:cs="Times New Roman"/>
          <w:sz w:val="24"/>
          <w:szCs w:val="24"/>
        </w:rPr>
        <w:t>3</w:t>
      </w:r>
      <w:r w:rsidRPr="002547A7">
        <w:rPr>
          <w:rFonts w:ascii="Times New Roman" w:hAnsi="Times New Roman" w:cs="Times New Roman"/>
          <w:sz w:val="24"/>
          <w:szCs w:val="24"/>
        </w:rPr>
        <w:t xml:space="preserve"> m. – </w:t>
      </w:r>
      <w:r w:rsidR="00A671CB" w:rsidRPr="002547A7">
        <w:rPr>
          <w:rFonts w:ascii="Times New Roman" w:hAnsi="Times New Roman" w:cs="Times New Roman"/>
          <w:sz w:val="24"/>
          <w:szCs w:val="24"/>
        </w:rPr>
        <w:t>94</w:t>
      </w:r>
      <w:r w:rsidRPr="002547A7">
        <w:rPr>
          <w:rFonts w:ascii="Times New Roman" w:hAnsi="Times New Roman" w:cs="Times New Roman"/>
          <w:sz w:val="24"/>
          <w:szCs w:val="24"/>
        </w:rPr>
        <w:t xml:space="preserve"> proc.).</w:t>
      </w:r>
      <w:r w:rsidR="00A671CB" w:rsidRPr="002547A7">
        <w:rPr>
          <w:rFonts w:ascii="Times New Roman" w:hAnsi="Times New Roman" w:cs="Times New Roman"/>
          <w:sz w:val="24"/>
          <w:szCs w:val="24"/>
        </w:rPr>
        <w:t xml:space="preserve"> </w:t>
      </w:r>
    </w:p>
    <w:p w14:paraId="64D978AA" w14:textId="67C03E51" w:rsidR="000232D9" w:rsidRPr="002547A7" w:rsidRDefault="00A671CB" w:rsidP="00A671CB">
      <w:pPr>
        <w:spacing w:after="120" w:line="360" w:lineRule="auto"/>
        <w:ind w:firstLine="1296"/>
        <w:rPr>
          <w:rFonts w:ascii="Times New Roman" w:hAnsi="Times New Roman" w:cs="Times New Roman"/>
          <w:noProof/>
          <w:sz w:val="24"/>
          <w:szCs w:val="24"/>
        </w:rPr>
      </w:pPr>
      <w:r w:rsidRPr="002547A7">
        <w:rPr>
          <w:rFonts w:ascii="Times New Roman" w:hAnsi="Times New Roman" w:cs="Times New Roman"/>
          <w:sz w:val="24"/>
          <w:szCs w:val="24"/>
        </w:rPr>
        <w:t xml:space="preserve">Atitikimas Bendrųjų nuostatų reikalavimams išliko nepakitęs – 99 </w:t>
      </w:r>
      <w:r w:rsidR="000232D9" w:rsidRPr="002547A7">
        <w:rPr>
          <w:rFonts w:ascii="Times New Roman" w:hAnsi="Times New Roman" w:cs="Times New Roman"/>
          <w:sz w:val="24"/>
          <w:szCs w:val="24"/>
        </w:rPr>
        <w:t xml:space="preserve">proc. </w:t>
      </w:r>
      <w:r w:rsidRPr="002547A7">
        <w:rPr>
          <w:rFonts w:ascii="Times New Roman" w:hAnsi="Times New Roman" w:cs="Times New Roman"/>
          <w:sz w:val="24"/>
          <w:szCs w:val="24"/>
        </w:rPr>
        <w:t>Nuo 9</w:t>
      </w:r>
      <w:r w:rsidR="00593AE9" w:rsidRPr="002547A7">
        <w:rPr>
          <w:rFonts w:ascii="Times New Roman" w:hAnsi="Times New Roman" w:cs="Times New Roman"/>
          <w:sz w:val="24"/>
          <w:szCs w:val="24"/>
        </w:rPr>
        <w:t>3</w:t>
      </w:r>
      <w:r w:rsidRPr="002547A7">
        <w:rPr>
          <w:rFonts w:ascii="Times New Roman" w:hAnsi="Times New Roman" w:cs="Times New Roman"/>
          <w:sz w:val="24"/>
          <w:szCs w:val="24"/>
        </w:rPr>
        <w:t xml:space="preserve"> proc. iki 9</w:t>
      </w:r>
      <w:r w:rsidR="00593AE9" w:rsidRPr="002547A7">
        <w:rPr>
          <w:rFonts w:ascii="Times New Roman" w:hAnsi="Times New Roman" w:cs="Times New Roman"/>
          <w:sz w:val="24"/>
          <w:szCs w:val="24"/>
        </w:rPr>
        <w:t>4</w:t>
      </w:r>
      <w:r w:rsidRPr="002547A7">
        <w:rPr>
          <w:rFonts w:ascii="Times New Roman" w:hAnsi="Times New Roman" w:cs="Times New Roman"/>
          <w:sz w:val="24"/>
          <w:szCs w:val="24"/>
        </w:rPr>
        <w:t xml:space="preserve"> proc. išaugo atitikimas struktūros reikalavimams</w:t>
      </w:r>
      <w:r w:rsidR="009611B1" w:rsidRPr="002547A7">
        <w:rPr>
          <w:rFonts w:ascii="Times New Roman" w:hAnsi="Times New Roman" w:cs="Times New Roman"/>
          <w:sz w:val="24"/>
          <w:szCs w:val="24"/>
        </w:rPr>
        <w:t xml:space="preserve">, </w:t>
      </w:r>
      <w:r w:rsidR="00593AE9" w:rsidRPr="002547A7">
        <w:rPr>
          <w:rFonts w:ascii="Times New Roman" w:hAnsi="Times New Roman" w:cs="Times New Roman"/>
          <w:sz w:val="24"/>
          <w:szCs w:val="24"/>
        </w:rPr>
        <w:t>vienu procentiniu punktu</w:t>
      </w:r>
      <w:r w:rsidRPr="002547A7">
        <w:rPr>
          <w:rFonts w:ascii="Times New Roman" w:hAnsi="Times New Roman" w:cs="Times New Roman"/>
          <w:sz w:val="24"/>
          <w:szCs w:val="24"/>
        </w:rPr>
        <w:t xml:space="preserve"> išaugo atitikimas informacijos reikalavimams nuo 9</w:t>
      </w:r>
      <w:r w:rsidR="00593AE9" w:rsidRPr="002547A7">
        <w:rPr>
          <w:rFonts w:ascii="Times New Roman" w:hAnsi="Times New Roman" w:cs="Times New Roman"/>
          <w:sz w:val="24"/>
          <w:szCs w:val="24"/>
        </w:rPr>
        <w:t>5</w:t>
      </w:r>
      <w:r w:rsidRPr="002547A7">
        <w:rPr>
          <w:rFonts w:ascii="Times New Roman" w:hAnsi="Times New Roman" w:cs="Times New Roman"/>
          <w:sz w:val="24"/>
          <w:szCs w:val="24"/>
        </w:rPr>
        <w:t xml:space="preserve"> iki 9</w:t>
      </w:r>
      <w:r w:rsidR="00593AE9" w:rsidRPr="002547A7">
        <w:rPr>
          <w:rFonts w:ascii="Times New Roman" w:hAnsi="Times New Roman" w:cs="Times New Roman"/>
          <w:sz w:val="24"/>
          <w:szCs w:val="24"/>
        </w:rPr>
        <w:t>6</w:t>
      </w:r>
      <w:r w:rsidRPr="002547A7">
        <w:rPr>
          <w:rFonts w:ascii="Times New Roman" w:hAnsi="Times New Roman" w:cs="Times New Roman"/>
          <w:sz w:val="24"/>
          <w:szCs w:val="24"/>
        </w:rPr>
        <w:t xml:space="preserve"> proc.</w:t>
      </w:r>
    </w:p>
    <w:p w14:paraId="6D2EF8F3" w14:textId="6A52F23C" w:rsidR="000232D9" w:rsidRPr="002547A7" w:rsidRDefault="000232D9" w:rsidP="00B25A16">
      <w:pPr>
        <w:spacing w:after="120" w:line="360" w:lineRule="auto"/>
        <w:rPr>
          <w:rFonts w:ascii="Times New Roman" w:hAnsi="Times New Roman" w:cs="Times New Roman"/>
          <w:sz w:val="24"/>
          <w:szCs w:val="24"/>
        </w:rPr>
      </w:pPr>
      <w:r w:rsidRPr="002547A7">
        <w:rPr>
          <w:rFonts w:ascii="Times New Roman" w:hAnsi="Times New Roman" w:cs="Times New Roman"/>
          <w:sz w:val="24"/>
          <w:szCs w:val="24"/>
        </w:rPr>
        <w:t>1</w:t>
      </w:r>
      <w:r w:rsidR="008B71F3">
        <w:rPr>
          <w:rFonts w:ascii="Times New Roman" w:hAnsi="Times New Roman" w:cs="Times New Roman"/>
          <w:sz w:val="24"/>
          <w:szCs w:val="24"/>
        </w:rPr>
        <w:t>6</w:t>
      </w:r>
      <w:r w:rsidRPr="002547A7">
        <w:rPr>
          <w:rFonts w:ascii="Times New Roman" w:hAnsi="Times New Roman" w:cs="Times New Roman"/>
          <w:sz w:val="24"/>
          <w:szCs w:val="24"/>
        </w:rPr>
        <w:t xml:space="preserve"> grafikas</w:t>
      </w:r>
    </w:p>
    <w:p w14:paraId="71FBB030" w14:textId="0FA4C9E2" w:rsidR="00EC159D" w:rsidRPr="002547A7" w:rsidRDefault="00EC159D" w:rsidP="004E5B8C">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lastRenderedPageBreak/>
        <w:drawing>
          <wp:inline distT="0" distB="0" distL="0" distR="0" wp14:anchorId="3FE1A317" wp14:editId="55BB0C0C">
            <wp:extent cx="5425440" cy="3589020"/>
            <wp:effectExtent l="0" t="0" r="3810" b="11430"/>
            <wp:docPr id="1111704545"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E117285" w14:textId="0D76C5B9" w:rsidR="000232D9" w:rsidRPr="002547A7" w:rsidRDefault="000232D9" w:rsidP="00A671CB">
      <w:pPr>
        <w:spacing w:after="120" w:line="360" w:lineRule="auto"/>
        <w:ind w:left="-567"/>
        <w:rPr>
          <w:rFonts w:ascii="Times New Roman" w:hAnsi="Times New Roman" w:cs="Times New Roman"/>
          <w:noProof/>
          <w:sz w:val="24"/>
          <w:szCs w:val="24"/>
        </w:rPr>
      </w:pPr>
    </w:p>
    <w:p w14:paraId="3E63360D" w14:textId="23845856" w:rsidR="000232D9" w:rsidRPr="002547A7" w:rsidRDefault="000232D9" w:rsidP="005A3EAB">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Įstaigų grupę sudaro 60 įstaigų. Aprašo reikalavimus pilnai atitinka </w:t>
      </w:r>
      <w:r w:rsidR="00593AE9" w:rsidRPr="002547A7">
        <w:rPr>
          <w:rFonts w:ascii="Times New Roman" w:hAnsi="Times New Roman" w:cs="Times New Roman"/>
          <w:sz w:val="24"/>
          <w:szCs w:val="24"/>
        </w:rPr>
        <w:t>21</w:t>
      </w:r>
      <w:r w:rsidRPr="002547A7">
        <w:rPr>
          <w:rFonts w:ascii="Times New Roman" w:hAnsi="Times New Roman" w:cs="Times New Roman"/>
          <w:sz w:val="24"/>
          <w:szCs w:val="24"/>
        </w:rPr>
        <w:t xml:space="preserve"> įstaigų interneto svetainės, Aprašo reikalavimus </w:t>
      </w:r>
      <w:r w:rsidR="00A671CB" w:rsidRPr="002547A7">
        <w:rPr>
          <w:rFonts w:ascii="Times New Roman" w:hAnsi="Times New Roman" w:cs="Times New Roman"/>
          <w:sz w:val="24"/>
          <w:szCs w:val="24"/>
        </w:rPr>
        <w:t>mažiau negu</w:t>
      </w:r>
      <w:r w:rsidRPr="002547A7">
        <w:rPr>
          <w:rFonts w:ascii="Times New Roman" w:hAnsi="Times New Roman" w:cs="Times New Roman"/>
          <w:sz w:val="24"/>
          <w:szCs w:val="24"/>
        </w:rPr>
        <w:t xml:space="preserve"> 90 proc. reikalavimų atitinka </w:t>
      </w:r>
      <w:r w:rsidR="00A671CB" w:rsidRPr="002547A7">
        <w:rPr>
          <w:rFonts w:ascii="Times New Roman" w:hAnsi="Times New Roman" w:cs="Times New Roman"/>
          <w:sz w:val="24"/>
          <w:szCs w:val="24"/>
        </w:rPr>
        <w:t xml:space="preserve">tik </w:t>
      </w:r>
      <w:r w:rsidR="00593AE9" w:rsidRPr="002547A7">
        <w:rPr>
          <w:rFonts w:ascii="Times New Roman" w:hAnsi="Times New Roman" w:cs="Times New Roman"/>
          <w:sz w:val="24"/>
          <w:szCs w:val="24"/>
        </w:rPr>
        <w:t>4</w:t>
      </w:r>
      <w:r w:rsidR="00A671CB" w:rsidRPr="002547A7">
        <w:rPr>
          <w:rFonts w:ascii="Times New Roman" w:hAnsi="Times New Roman" w:cs="Times New Roman"/>
          <w:sz w:val="24"/>
          <w:szCs w:val="24"/>
        </w:rPr>
        <w:t xml:space="preserve"> įstaigos.</w:t>
      </w:r>
    </w:p>
    <w:p w14:paraId="04BD7F4A" w14:textId="77777777" w:rsidR="005A3EAB" w:rsidRPr="002547A7" w:rsidRDefault="005A3EAB" w:rsidP="005A3EAB">
      <w:pPr>
        <w:spacing w:after="120" w:line="360" w:lineRule="auto"/>
        <w:ind w:firstLine="1296"/>
        <w:rPr>
          <w:rFonts w:ascii="Times New Roman" w:hAnsi="Times New Roman" w:cs="Times New Roman"/>
          <w:sz w:val="24"/>
          <w:szCs w:val="24"/>
        </w:rPr>
      </w:pPr>
    </w:p>
    <w:p w14:paraId="6FC4C0FF" w14:textId="2F938770" w:rsidR="000232D9" w:rsidRPr="002547A7" w:rsidRDefault="00FA5954" w:rsidP="000232D9">
      <w:pPr>
        <w:pStyle w:val="Heading2"/>
        <w:rPr>
          <w:rFonts w:ascii="Times New Roman" w:hAnsi="Times New Roman" w:cs="Times New Roman"/>
          <w:b/>
          <w:bCs/>
          <w:color w:val="0A2F41" w:themeColor="accent1" w:themeShade="80"/>
          <w:sz w:val="24"/>
          <w:szCs w:val="24"/>
        </w:rPr>
      </w:pPr>
      <w:bookmarkStart w:id="14" w:name="_Toc204085112"/>
      <w:r w:rsidRPr="002547A7">
        <w:rPr>
          <w:rFonts w:ascii="Times New Roman" w:hAnsi="Times New Roman" w:cs="Times New Roman"/>
          <w:b/>
          <w:bCs/>
          <w:color w:val="0A2F41" w:themeColor="accent1" w:themeShade="80"/>
          <w:sz w:val="24"/>
          <w:szCs w:val="24"/>
        </w:rPr>
        <w:t xml:space="preserve">3.6. </w:t>
      </w:r>
      <w:r w:rsidR="000232D9" w:rsidRPr="002547A7">
        <w:rPr>
          <w:rFonts w:ascii="Times New Roman" w:hAnsi="Times New Roman" w:cs="Times New Roman"/>
          <w:b/>
          <w:bCs/>
          <w:color w:val="0A2F41" w:themeColor="accent1" w:themeShade="80"/>
          <w:sz w:val="24"/>
          <w:szCs w:val="24"/>
        </w:rPr>
        <w:t>Savivaldybėms pavaldžių įstaigų interneto svetainių atitikimas Aprašo reikalavimams</w:t>
      </w:r>
      <w:bookmarkEnd w:id="14"/>
    </w:p>
    <w:p w14:paraId="6A2CF869" w14:textId="77777777" w:rsidR="000232D9" w:rsidRPr="002547A7" w:rsidRDefault="000232D9" w:rsidP="000232D9">
      <w:pPr>
        <w:spacing w:after="120" w:line="360" w:lineRule="auto"/>
        <w:rPr>
          <w:rFonts w:ascii="Times New Roman" w:hAnsi="Times New Roman" w:cs="Times New Roman"/>
          <w:sz w:val="24"/>
          <w:szCs w:val="24"/>
        </w:rPr>
      </w:pPr>
    </w:p>
    <w:p w14:paraId="69C89073" w14:textId="3E0C55CA" w:rsidR="00A671CB" w:rsidRPr="002547A7" w:rsidRDefault="000232D9"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Tyrimo metu buvo įvertinta </w:t>
      </w:r>
      <w:r w:rsidR="00A671CB" w:rsidRPr="002547A7">
        <w:rPr>
          <w:rFonts w:ascii="Times New Roman" w:hAnsi="Times New Roman" w:cs="Times New Roman"/>
          <w:sz w:val="24"/>
          <w:szCs w:val="24"/>
        </w:rPr>
        <w:t>621</w:t>
      </w:r>
      <w:r w:rsidRPr="002547A7">
        <w:rPr>
          <w:rFonts w:ascii="Times New Roman" w:hAnsi="Times New Roman" w:cs="Times New Roman"/>
          <w:sz w:val="24"/>
          <w:szCs w:val="24"/>
        </w:rPr>
        <w:t xml:space="preserve"> savivaldybių kontroliuojamų įstaigų interneto svetain</w:t>
      </w:r>
      <w:r w:rsidR="00FA5954" w:rsidRPr="002547A7">
        <w:rPr>
          <w:rFonts w:ascii="Times New Roman" w:hAnsi="Times New Roman" w:cs="Times New Roman"/>
          <w:sz w:val="24"/>
          <w:szCs w:val="24"/>
        </w:rPr>
        <w:t>ė</w:t>
      </w:r>
      <w:r w:rsidRPr="002547A7">
        <w:rPr>
          <w:rFonts w:ascii="Times New Roman" w:hAnsi="Times New Roman" w:cs="Times New Roman"/>
          <w:sz w:val="24"/>
          <w:szCs w:val="24"/>
        </w:rPr>
        <w:t>. Ši įstaigų grupė yra didžiausia įstaigų grupė, kuriai taikomi Aprašo reikalavimai, atitinkamai šios įstaigų grupės rodikliai įtakoja bendrus atitikimo Aprašo reikalavimams rodiklius. Visų įstaigų grupėje esančių įstaigų interneto svetainių atitikimo Apraše nustatytiems reikalavimams įvertinimas yra žem</w:t>
      </w:r>
      <w:r w:rsidR="00751CDA" w:rsidRPr="002547A7">
        <w:rPr>
          <w:rFonts w:ascii="Times New Roman" w:hAnsi="Times New Roman" w:cs="Times New Roman"/>
          <w:sz w:val="24"/>
          <w:szCs w:val="24"/>
        </w:rPr>
        <w:t>esnis</w:t>
      </w:r>
      <w:r w:rsidRPr="002547A7">
        <w:rPr>
          <w:rFonts w:ascii="Times New Roman" w:hAnsi="Times New Roman" w:cs="Times New Roman"/>
          <w:sz w:val="24"/>
          <w:szCs w:val="24"/>
        </w:rPr>
        <w:t xml:space="preserve"> negu viduti</w:t>
      </w:r>
      <w:r w:rsidR="00AF7AA5" w:rsidRPr="002547A7">
        <w:rPr>
          <w:rFonts w:ascii="Times New Roman" w:hAnsi="Times New Roman" w:cs="Times New Roman"/>
          <w:sz w:val="24"/>
          <w:szCs w:val="24"/>
        </w:rPr>
        <w:t>ni</w:t>
      </w:r>
      <w:r w:rsidRPr="002547A7">
        <w:rPr>
          <w:rFonts w:ascii="Times New Roman" w:hAnsi="Times New Roman" w:cs="Times New Roman"/>
          <w:sz w:val="24"/>
          <w:szCs w:val="24"/>
        </w:rPr>
        <w:t>s</w:t>
      </w:r>
      <w:r w:rsidR="00A671CB" w:rsidRPr="002547A7">
        <w:rPr>
          <w:rFonts w:ascii="Times New Roman" w:hAnsi="Times New Roman" w:cs="Times New Roman"/>
          <w:sz w:val="24"/>
          <w:szCs w:val="24"/>
        </w:rPr>
        <w:t>, taip pat šiai įstaigų grupei padarė didelę įtaką tai, kad akcinėms bendrovėms, uždarosioms akcinėms bendrovėms ir kai kurioms kitoms įstaigoms pr</w:t>
      </w:r>
      <w:r w:rsidR="005A3EAB" w:rsidRPr="002547A7">
        <w:rPr>
          <w:rFonts w:ascii="Times New Roman" w:hAnsi="Times New Roman" w:cs="Times New Roman"/>
          <w:sz w:val="24"/>
          <w:szCs w:val="24"/>
        </w:rPr>
        <w:t>a</w:t>
      </w:r>
      <w:r w:rsidR="00A671CB" w:rsidRPr="002547A7">
        <w:rPr>
          <w:rFonts w:ascii="Times New Roman" w:hAnsi="Times New Roman" w:cs="Times New Roman"/>
          <w:sz w:val="24"/>
          <w:szCs w:val="24"/>
        </w:rPr>
        <w:t>dėtas taikyti ne tik reikalavimas skelbti darbo užmokestį, bet ir reika</w:t>
      </w:r>
      <w:r w:rsidR="00C43ECA" w:rsidRPr="002547A7">
        <w:rPr>
          <w:rFonts w:ascii="Times New Roman" w:hAnsi="Times New Roman" w:cs="Times New Roman"/>
          <w:sz w:val="24"/>
          <w:szCs w:val="24"/>
        </w:rPr>
        <w:t>lavimas</w:t>
      </w:r>
      <w:r w:rsidR="00A671CB" w:rsidRPr="002547A7">
        <w:rPr>
          <w:rFonts w:ascii="Times New Roman" w:hAnsi="Times New Roman" w:cs="Times New Roman"/>
          <w:sz w:val="24"/>
          <w:szCs w:val="24"/>
        </w:rPr>
        <w:t xml:space="preserve"> skelbti lėšas veiklai viešinti.</w:t>
      </w:r>
    </w:p>
    <w:p w14:paraId="2F2EEFB2" w14:textId="0B00314A" w:rsidR="00C43ECA" w:rsidRPr="002547A7" w:rsidRDefault="000232D9" w:rsidP="00C43ECA">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Šių įstaigų interneto svetainės atitinka </w:t>
      </w:r>
      <w:r w:rsidR="00593AE9" w:rsidRPr="002547A7">
        <w:rPr>
          <w:rFonts w:ascii="Times New Roman" w:hAnsi="Times New Roman" w:cs="Times New Roman"/>
          <w:sz w:val="24"/>
          <w:szCs w:val="24"/>
        </w:rPr>
        <w:t xml:space="preserve">77 </w:t>
      </w:r>
      <w:r w:rsidRPr="002547A7">
        <w:rPr>
          <w:rFonts w:ascii="Times New Roman" w:hAnsi="Times New Roman" w:cs="Times New Roman"/>
          <w:sz w:val="24"/>
          <w:szCs w:val="24"/>
        </w:rPr>
        <w:t xml:space="preserve">proc. Aprašo reikalavimų (palyginimui, </w:t>
      </w:r>
      <w:r w:rsidR="00593AE9" w:rsidRPr="002547A7">
        <w:rPr>
          <w:rFonts w:ascii="Times New Roman" w:hAnsi="Times New Roman" w:cs="Times New Roman"/>
          <w:sz w:val="24"/>
          <w:szCs w:val="24"/>
        </w:rPr>
        <w:t xml:space="preserve">2024 m. – 64 proc., </w:t>
      </w:r>
      <w:r w:rsidRPr="002547A7">
        <w:rPr>
          <w:rFonts w:ascii="Times New Roman" w:hAnsi="Times New Roman" w:cs="Times New Roman"/>
          <w:sz w:val="24"/>
          <w:szCs w:val="24"/>
        </w:rPr>
        <w:t>202</w:t>
      </w:r>
      <w:r w:rsidR="00C43ECA" w:rsidRPr="002547A7">
        <w:rPr>
          <w:rFonts w:ascii="Times New Roman" w:hAnsi="Times New Roman" w:cs="Times New Roman"/>
          <w:sz w:val="24"/>
          <w:szCs w:val="24"/>
        </w:rPr>
        <w:t>3</w:t>
      </w:r>
      <w:r w:rsidRPr="002547A7">
        <w:rPr>
          <w:rFonts w:ascii="Times New Roman" w:hAnsi="Times New Roman" w:cs="Times New Roman"/>
          <w:sz w:val="24"/>
          <w:szCs w:val="24"/>
        </w:rPr>
        <w:t xml:space="preserve"> m. – 6</w:t>
      </w:r>
      <w:r w:rsidR="00C43ECA" w:rsidRPr="002547A7">
        <w:rPr>
          <w:rFonts w:ascii="Times New Roman" w:hAnsi="Times New Roman" w:cs="Times New Roman"/>
          <w:sz w:val="24"/>
          <w:szCs w:val="24"/>
        </w:rPr>
        <w:t>9</w:t>
      </w:r>
      <w:r w:rsidRPr="002547A7">
        <w:rPr>
          <w:rFonts w:ascii="Times New Roman" w:hAnsi="Times New Roman" w:cs="Times New Roman"/>
          <w:sz w:val="24"/>
          <w:szCs w:val="24"/>
        </w:rPr>
        <w:t xml:space="preserve"> proc.)</w:t>
      </w:r>
      <w:r w:rsidR="00593AE9" w:rsidRPr="002547A7">
        <w:rPr>
          <w:rFonts w:ascii="Times New Roman" w:hAnsi="Times New Roman" w:cs="Times New Roman"/>
          <w:sz w:val="24"/>
          <w:szCs w:val="24"/>
        </w:rPr>
        <w:t xml:space="preserve">, taigi per vienus metus Įstaigų rodiklis pagerėjo net 13 proc. punktų, tai didele dalimi lėmė pokyčiai </w:t>
      </w:r>
      <w:r w:rsidR="005A3EAB" w:rsidRPr="002547A7">
        <w:rPr>
          <w:rFonts w:ascii="Times New Roman" w:hAnsi="Times New Roman" w:cs="Times New Roman"/>
          <w:sz w:val="24"/>
          <w:szCs w:val="24"/>
        </w:rPr>
        <w:t xml:space="preserve">dėl </w:t>
      </w:r>
      <w:r w:rsidR="00593AE9" w:rsidRPr="002547A7">
        <w:rPr>
          <w:rFonts w:ascii="Times New Roman" w:hAnsi="Times New Roman" w:cs="Times New Roman"/>
          <w:sz w:val="24"/>
          <w:szCs w:val="24"/>
        </w:rPr>
        <w:t>akcinių ir uždarųjų akcinių bendrovių skelbiamos informacijos</w:t>
      </w:r>
      <w:r w:rsidR="005A3EAB" w:rsidRPr="002547A7">
        <w:rPr>
          <w:rFonts w:ascii="Times New Roman" w:hAnsi="Times New Roman" w:cs="Times New Roman"/>
          <w:sz w:val="24"/>
          <w:szCs w:val="24"/>
        </w:rPr>
        <w:t>.</w:t>
      </w:r>
      <w:r w:rsidR="00593AE9" w:rsidRPr="002547A7">
        <w:rPr>
          <w:rFonts w:ascii="Times New Roman" w:hAnsi="Times New Roman" w:cs="Times New Roman"/>
          <w:sz w:val="24"/>
          <w:szCs w:val="24"/>
        </w:rPr>
        <w:t xml:space="preserve"> </w:t>
      </w:r>
      <w:r w:rsidR="005A3EAB" w:rsidRPr="002547A7">
        <w:rPr>
          <w:rFonts w:ascii="Times New Roman" w:hAnsi="Times New Roman" w:cs="Times New Roman"/>
          <w:sz w:val="24"/>
          <w:szCs w:val="24"/>
        </w:rPr>
        <w:t>D</w:t>
      </w:r>
      <w:r w:rsidR="00593AE9" w:rsidRPr="002547A7">
        <w:rPr>
          <w:rFonts w:ascii="Times New Roman" w:hAnsi="Times New Roman" w:cs="Times New Roman"/>
          <w:sz w:val="24"/>
          <w:szCs w:val="24"/>
        </w:rPr>
        <w:t xml:space="preserve">ar 2024 m. labai mažai šių įstaigų skelbė informaciją apie lėšas veiklai viešinti, šiais </w:t>
      </w:r>
      <w:r w:rsidR="00593AE9" w:rsidRPr="002547A7">
        <w:rPr>
          <w:rFonts w:ascii="Times New Roman" w:hAnsi="Times New Roman" w:cs="Times New Roman"/>
          <w:sz w:val="24"/>
          <w:szCs w:val="24"/>
        </w:rPr>
        <w:lastRenderedPageBreak/>
        <w:t xml:space="preserve">metai situacija iš esmės pasikeitė ir tai lėmė stipriai išaugusius rezultatus.  </w:t>
      </w:r>
      <w:r w:rsidRPr="002547A7">
        <w:rPr>
          <w:rFonts w:ascii="Times New Roman" w:hAnsi="Times New Roman" w:cs="Times New Roman"/>
          <w:sz w:val="24"/>
          <w:szCs w:val="24"/>
        </w:rPr>
        <w:t xml:space="preserve"> Savivaldybėms pavaldžios įstaigos atitinka 8</w:t>
      </w:r>
      <w:r w:rsidR="00593AE9" w:rsidRPr="002547A7">
        <w:rPr>
          <w:rFonts w:ascii="Times New Roman" w:hAnsi="Times New Roman" w:cs="Times New Roman"/>
          <w:sz w:val="24"/>
          <w:szCs w:val="24"/>
        </w:rPr>
        <w:t>9</w:t>
      </w:r>
      <w:r w:rsidRPr="002547A7">
        <w:rPr>
          <w:rFonts w:ascii="Times New Roman" w:hAnsi="Times New Roman" w:cs="Times New Roman"/>
          <w:sz w:val="24"/>
          <w:szCs w:val="24"/>
        </w:rPr>
        <w:t xml:space="preserve"> proc. bendrųjų nuostatų reikalavimų (palyginimui, </w:t>
      </w:r>
      <w:r w:rsidR="00593AE9" w:rsidRPr="002547A7">
        <w:rPr>
          <w:rFonts w:ascii="Times New Roman" w:hAnsi="Times New Roman" w:cs="Times New Roman"/>
          <w:sz w:val="24"/>
          <w:szCs w:val="24"/>
        </w:rPr>
        <w:t xml:space="preserve">2024 m. – 86 proc., </w:t>
      </w:r>
      <w:r w:rsidRPr="002547A7">
        <w:rPr>
          <w:rFonts w:ascii="Times New Roman" w:hAnsi="Times New Roman" w:cs="Times New Roman"/>
          <w:sz w:val="24"/>
          <w:szCs w:val="24"/>
        </w:rPr>
        <w:t>202</w:t>
      </w:r>
      <w:r w:rsidR="00C43ECA" w:rsidRPr="002547A7">
        <w:rPr>
          <w:rFonts w:ascii="Times New Roman" w:hAnsi="Times New Roman" w:cs="Times New Roman"/>
          <w:sz w:val="24"/>
          <w:szCs w:val="24"/>
        </w:rPr>
        <w:t>3</w:t>
      </w:r>
      <w:r w:rsidRPr="002547A7">
        <w:rPr>
          <w:rFonts w:ascii="Times New Roman" w:hAnsi="Times New Roman" w:cs="Times New Roman"/>
          <w:sz w:val="24"/>
          <w:szCs w:val="24"/>
        </w:rPr>
        <w:t xml:space="preserve"> m. – 8</w:t>
      </w:r>
      <w:r w:rsidR="00C43ECA" w:rsidRPr="002547A7">
        <w:rPr>
          <w:rFonts w:ascii="Times New Roman" w:hAnsi="Times New Roman" w:cs="Times New Roman"/>
          <w:sz w:val="24"/>
          <w:szCs w:val="24"/>
        </w:rPr>
        <w:t>4</w:t>
      </w:r>
      <w:r w:rsidRPr="002547A7">
        <w:rPr>
          <w:rFonts w:ascii="Times New Roman" w:hAnsi="Times New Roman" w:cs="Times New Roman"/>
          <w:sz w:val="24"/>
          <w:szCs w:val="24"/>
        </w:rPr>
        <w:t xml:space="preserve"> proc.), </w:t>
      </w:r>
      <w:r w:rsidR="00593AE9" w:rsidRPr="002547A7">
        <w:rPr>
          <w:rFonts w:ascii="Times New Roman" w:hAnsi="Times New Roman" w:cs="Times New Roman"/>
          <w:sz w:val="24"/>
          <w:szCs w:val="24"/>
        </w:rPr>
        <w:t>75</w:t>
      </w:r>
      <w:r w:rsidRPr="002547A7">
        <w:rPr>
          <w:rFonts w:ascii="Times New Roman" w:hAnsi="Times New Roman" w:cs="Times New Roman"/>
          <w:sz w:val="24"/>
          <w:szCs w:val="24"/>
        </w:rPr>
        <w:t xml:space="preserve"> proc. struktūros reikalavimų (palyginimui, </w:t>
      </w:r>
      <w:r w:rsidR="00593AE9" w:rsidRPr="002547A7">
        <w:rPr>
          <w:rFonts w:ascii="Times New Roman" w:hAnsi="Times New Roman" w:cs="Times New Roman"/>
          <w:sz w:val="24"/>
          <w:szCs w:val="24"/>
        </w:rPr>
        <w:t xml:space="preserve">2024 m. - 61 proc., </w:t>
      </w:r>
      <w:r w:rsidRPr="002547A7">
        <w:rPr>
          <w:rFonts w:ascii="Times New Roman" w:hAnsi="Times New Roman" w:cs="Times New Roman"/>
          <w:sz w:val="24"/>
          <w:szCs w:val="24"/>
        </w:rPr>
        <w:t>202</w:t>
      </w:r>
      <w:r w:rsidR="00C43ECA" w:rsidRPr="002547A7">
        <w:rPr>
          <w:rFonts w:ascii="Times New Roman" w:hAnsi="Times New Roman" w:cs="Times New Roman"/>
          <w:sz w:val="24"/>
          <w:szCs w:val="24"/>
        </w:rPr>
        <w:t>3</w:t>
      </w:r>
      <w:r w:rsidRPr="002547A7">
        <w:rPr>
          <w:rFonts w:ascii="Times New Roman" w:hAnsi="Times New Roman" w:cs="Times New Roman"/>
          <w:sz w:val="24"/>
          <w:szCs w:val="24"/>
        </w:rPr>
        <w:t xml:space="preserve"> m. – </w:t>
      </w:r>
      <w:r w:rsidR="00C43ECA" w:rsidRPr="002547A7">
        <w:rPr>
          <w:rFonts w:ascii="Times New Roman" w:hAnsi="Times New Roman" w:cs="Times New Roman"/>
          <w:sz w:val="24"/>
          <w:szCs w:val="24"/>
        </w:rPr>
        <w:t>64</w:t>
      </w:r>
      <w:r w:rsidRPr="002547A7">
        <w:rPr>
          <w:rFonts w:ascii="Times New Roman" w:hAnsi="Times New Roman" w:cs="Times New Roman"/>
          <w:sz w:val="24"/>
          <w:szCs w:val="24"/>
        </w:rPr>
        <w:t xml:space="preserve"> proc.), o atitikimas informacijos reikalavimams </w:t>
      </w:r>
      <w:r w:rsidR="00C43ECA" w:rsidRPr="002547A7">
        <w:rPr>
          <w:rFonts w:ascii="Times New Roman" w:hAnsi="Times New Roman" w:cs="Times New Roman"/>
          <w:sz w:val="24"/>
          <w:szCs w:val="24"/>
        </w:rPr>
        <w:t xml:space="preserve">per metus </w:t>
      </w:r>
      <w:r w:rsidR="00593AE9" w:rsidRPr="002547A7">
        <w:rPr>
          <w:rFonts w:ascii="Times New Roman" w:hAnsi="Times New Roman" w:cs="Times New Roman"/>
          <w:sz w:val="24"/>
          <w:szCs w:val="24"/>
        </w:rPr>
        <w:t>išaugo 13</w:t>
      </w:r>
      <w:r w:rsidR="00C43ECA" w:rsidRPr="002547A7">
        <w:rPr>
          <w:rFonts w:ascii="Times New Roman" w:hAnsi="Times New Roman" w:cs="Times New Roman"/>
          <w:sz w:val="24"/>
          <w:szCs w:val="24"/>
        </w:rPr>
        <w:t xml:space="preserve"> proc. punkt</w:t>
      </w:r>
      <w:r w:rsidR="00593AE9" w:rsidRPr="002547A7">
        <w:rPr>
          <w:rFonts w:ascii="Times New Roman" w:hAnsi="Times New Roman" w:cs="Times New Roman"/>
          <w:sz w:val="24"/>
          <w:szCs w:val="24"/>
        </w:rPr>
        <w:t>ų</w:t>
      </w:r>
      <w:r w:rsidR="00C43ECA" w:rsidRPr="002547A7">
        <w:rPr>
          <w:rFonts w:ascii="Times New Roman" w:hAnsi="Times New Roman" w:cs="Times New Roman"/>
          <w:sz w:val="24"/>
          <w:szCs w:val="24"/>
        </w:rPr>
        <w:t xml:space="preserve"> ir sudaro </w:t>
      </w:r>
      <w:r w:rsidR="00593AE9" w:rsidRPr="002547A7">
        <w:rPr>
          <w:rFonts w:ascii="Times New Roman" w:hAnsi="Times New Roman" w:cs="Times New Roman"/>
          <w:sz w:val="24"/>
          <w:szCs w:val="24"/>
        </w:rPr>
        <w:t>73</w:t>
      </w:r>
      <w:r w:rsidRPr="002547A7">
        <w:rPr>
          <w:rFonts w:ascii="Times New Roman" w:hAnsi="Times New Roman" w:cs="Times New Roman"/>
          <w:sz w:val="24"/>
          <w:szCs w:val="24"/>
        </w:rPr>
        <w:t xml:space="preserve"> proc.</w:t>
      </w:r>
    </w:p>
    <w:p w14:paraId="4E8EC663" w14:textId="7B5CFB9C" w:rsidR="000232D9" w:rsidRPr="002547A7" w:rsidRDefault="000232D9" w:rsidP="00B25A16">
      <w:pPr>
        <w:spacing w:after="120" w:line="360" w:lineRule="auto"/>
        <w:rPr>
          <w:rFonts w:ascii="Times New Roman" w:hAnsi="Times New Roman" w:cs="Times New Roman"/>
          <w:sz w:val="24"/>
          <w:szCs w:val="24"/>
        </w:rPr>
      </w:pPr>
      <w:r w:rsidRPr="002547A7">
        <w:rPr>
          <w:rFonts w:ascii="Times New Roman" w:hAnsi="Times New Roman" w:cs="Times New Roman"/>
          <w:sz w:val="24"/>
          <w:szCs w:val="24"/>
        </w:rPr>
        <w:t>1</w:t>
      </w:r>
      <w:r w:rsidR="008B71F3">
        <w:rPr>
          <w:rFonts w:ascii="Times New Roman" w:hAnsi="Times New Roman" w:cs="Times New Roman"/>
          <w:sz w:val="24"/>
          <w:szCs w:val="24"/>
        </w:rPr>
        <w:t>7</w:t>
      </w:r>
      <w:r w:rsidRPr="002547A7">
        <w:rPr>
          <w:rFonts w:ascii="Times New Roman" w:hAnsi="Times New Roman" w:cs="Times New Roman"/>
          <w:sz w:val="24"/>
          <w:szCs w:val="24"/>
        </w:rPr>
        <w:t xml:space="preserve"> grafikas</w:t>
      </w:r>
    </w:p>
    <w:p w14:paraId="64EEF24D" w14:textId="4A671A8F" w:rsidR="004E5B8C" w:rsidRPr="002547A7" w:rsidRDefault="004E5B8C" w:rsidP="00DE2F6E">
      <w:pPr>
        <w:spacing w:after="120" w:line="360" w:lineRule="auto"/>
        <w:jc w:val="center"/>
        <w:rPr>
          <w:rFonts w:ascii="Times New Roman" w:hAnsi="Times New Roman" w:cs="Times New Roman"/>
          <w:sz w:val="24"/>
          <w:szCs w:val="24"/>
        </w:rPr>
      </w:pPr>
      <w:r w:rsidRPr="002547A7">
        <w:rPr>
          <w:rFonts w:ascii="Times New Roman" w:hAnsi="Times New Roman" w:cs="Times New Roman"/>
          <w:noProof/>
          <w:sz w:val="24"/>
          <w:szCs w:val="24"/>
          <w14:ligatures w14:val="standardContextual"/>
        </w:rPr>
        <w:drawing>
          <wp:inline distT="0" distB="0" distL="0" distR="0" wp14:anchorId="7072B9C9" wp14:editId="311E8890">
            <wp:extent cx="5486400" cy="3200400"/>
            <wp:effectExtent l="0" t="0" r="0" b="0"/>
            <wp:docPr id="240360082"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65D9A0E" w14:textId="5C8F4959" w:rsidR="000232D9" w:rsidRPr="002547A7" w:rsidRDefault="000232D9" w:rsidP="00A671CB">
      <w:pPr>
        <w:spacing w:after="120" w:line="360" w:lineRule="auto"/>
        <w:ind w:left="-993"/>
        <w:jc w:val="center"/>
        <w:rPr>
          <w:rFonts w:ascii="Times New Roman" w:hAnsi="Times New Roman" w:cs="Times New Roman"/>
          <w:noProof/>
          <w:sz w:val="24"/>
          <w:szCs w:val="24"/>
        </w:rPr>
      </w:pPr>
    </w:p>
    <w:p w14:paraId="65E940B0" w14:textId="6EA8809B" w:rsidR="00944213" w:rsidRPr="002547A7" w:rsidRDefault="000232D9"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Pažymėtina, kad kol kas </w:t>
      </w:r>
      <w:r w:rsidR="00944213" w:rsidRPr="002547A7">
        <w:rPr>
          <w:rFonts w:ascii="Times New Roman" w:hAnsi="Times New Roman" w:cs="Times New Roman"/>
          <w:sz w:val="24"/>
          <w:szCs w:val="24"/>
        </w:rPr>
        <w:t>maža</w:t>
      </w:r>
      <w:r w:rsidRPr="002547A7">
        <w:rPr>
          <w:rFonts w:ascii="Times New Roman" w:hAnsi="Times New Roman" w:cs="Times New Roman"/>
          <w:sz w:val="24"/>
          <w:szCs w:val="24"/>
        </w:rPr>
        <w:t xml:space="preserve"> dalis savivaldybėms pavaldžių įstaigų skelbia informaciją</w:t>
      </w:r>
      <w:r w:rsidR="005A3EAB" w:rsidRPr="002547A7">
        <w:rPr>
          <w:rFonts w:ascii="Times New Roman" w:hAnsi="Times New Roman" w:cs="Times New Roman"/>
          <w:sz w:val="24"/>
          <w:szCs w:val="24"/>
        </w:rPr>
        <w:t xml:space="preserve"> apie </w:t>
      </w:r>
      <w:r w:rsidR="00944213" w:rsidRPr="002547A7">
        <w:rPr>
          <w:rFonts w:ascii="Times New Roman" w:hAnsi="Times New Roman" w:cs="Times New Roman"/>
          <w:sz w:val="24"/>
          <w:szCs w:val="24"/>
        </w:rPr>
        <w:t xml:space="preserve">konsultacijas su visuomene, tai darė kiek mažiau negu trečdalis įstaigų (29 proc.), tačiau pažymėtina, kad per vienus metus tokių įstaigų, kurios skelbė šią informaciją padvigubėjo. Savo interneto svetainėje skyrių „Struktūra ir kontaktinė informacija“ turėjo tik 34 proc. įstaigų, lygiai tiek pat įstaigų skelbė informaciją apie vadovų darbotvarkes (34 proc.). </w:t>
      </w:r>
    </w:p>
    <w:p w14:paraId="7BC7DB14" w14:textId="7DC62FE6" w:rsidR="000232D9" w:rsidRPr="002547A7" w:rsidRDefault="00944213" w:rsidP="000232D9">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Pažymėtina, kad 2024 m. labai mažai įstaigų skelbė informaciją apie lėšas</w:t>
      </w:r>
      <w:r w:rsidR="000232D9" w:rsidRPr="002547A7">
        <w:rPr>
          <w:rFonts w:ascii="Times New Roman" w:hAnsi="Times New Roman" w:cs="Times New Roman"/>
          <w:sz w:val="24"/>
          <w:szCs w:val="24"/>
        </w:rPr>
        <w:t xml:space="preserve"> veiklai viešinti</w:t>
      </w:r>
      <w:r w:rsidR="00694F7E" w:rsidRPr="002547A7">
        <w:rPr>
          <w:rFonts w:ascii="Times New Roman" w:hAnsi="Times New Roman" w:cs="Times New Roman"/>
          <w:sz w:val="24"/>
          <w:szCs w:val="24"/>
        </w:rPr>
        <w:t>,</w:t>
      </w:r>
      <w:r w:rsidR="005A3EAB" w:rsidRPr="002547A7">
        <w:rPr>
          <w:rFonts w:ascii="Times New Roman" w:hAnsi="Times New Roman" w:cs="Times New Roman"/>
          <w:sz w:val="24"/>
          <w:szCs w:val="24"/>
        </w:rPr>
        <w:t xml:space="preserve"> tokių buvo </w:t>
      </w:r>
      <w:r w:rsidR="002A5D69" w:rsidRPr="002547A7">
        <w:rPr>
          <w:rFonts w:ascii="Times New Roman" w:hAnsi="Times New Roman" w:cs="Times New Roman"/>
          <w:sz w:val="24"/>
          <w:szCs w:val="24"/>
        </w:rPr>
        <w:t>tik 25</w:t>
      </w:r>
      <w:r w:rsidR="000232D9" w:rsidRPr="002547A7">
        <w:rPr>
          <w:rFonts w:ascii="Times New Roman" w:hAnsi="Times New Roman" w:cs="Times New Roman"/>
          <w:sz w:val="24"/>
          <w:szCs w:val="24"/>
        </w:rPr>
        <w:t xml:space="preserve"> proc.</w:t>
      </w:r>
      <w:r w:rsidRPr="002547A7">
        <w:rPr>
          <w:rFonts w:ascii="Times New Roman" w:hAnsi="Times New Roman" w:cs="Times New Roman"/>
          <w:sz w:val="24"/>
          <w:szCs w:val="24"/>
        </w:rPr>
        <w:t xml:space="preserve">, 2025  m.  </w:t>
      </w:r>
      <w:r w:rsidR="005A3EAB" w:rsidRPr="002547A7">
        <w:rPr>
          <w:rFonts w:ascii="Times New Roman" w:hAnsi="Times New Roman" w:cs="Times New Roman"/>
          <w:sz w:val="24"/>
          <w:szCs w:val="24"/>
        </w:rPr>
        <w:t>Į</w:t>
      </w:r>
      <w:r w:rsidRPr="002547A7">
        <w:rPr>
          <w:rFonts w:ascii="Times New Roman" w:hAnsi="Times New Roman" w:cs="Times New Roman"/>
          <w:sz w:val="24"/>
          <w:szCs w:val="24"/>
        </w:rPr>
        <w:t>staigų</w:t>
      </w:r>
      <w:r w:rsidR="005A3EAB" w:rsidRPr="002547A7">
        <w:rPr>
          <w:rFonts w:ascii="Times New Roman" w:hAnsi="Times New Roman" w:cs="Times New Roman"/>
          <w:sz w:val="24"/>
          <w:szCs w:val="24"/>
        </w:rPr>
        <w:t xml:space="preserve"> skelbiančių šią informaciją</w:t>
      </w:r>
      <w:r w:rsidRPr="002547A7">
        <w:rPr>
          <w:rFonts w:ascii="Times New Roman" w:hAnsi="Times New Roman" w:cs="Times New Roman"/>
          <w:sz w:val="24"/>
          <w:szCs w:val="24"/>
        </w:rPr>
        <w:t xml:space="preserve"> padaugėjo beveik dvigubai, dabar šią informaciją skelbia 48 proc. </w:t>
      </w:r>
      <w:r w:rsidR="005A3EAB" w:rsidRPr="002547A7">
        <w:rPr>
          <w:rFonts w:ascii="Times New Roman" w:hAnsi="Times New Roman" w:cs="Times New Roman"/>
          <w:sz w:val="24"/>
          <w:szCs w:val="24"/>
        </w:rPr>
        <w:t>Į</w:t>
      </w:r>
      <w:r w:rsidRPr="002547A7">
        <w:rPr>
          <w:rFonts w:ascii="Times New Roman" w:hAnsi="Times New Roman" w:cs="Times New Roman"/>
          <w:sz w:val="24"/>
          <w:szCs w:val="24"/>
        </w:rPr>
        <w:t>staigų.</w:t>
      </w:r>
    </w:p>
    <w:p w14:paraId="2A687A54" w14:textId="77777777" w:rsidR="005A3EAB" w:rsidRPr="002547A7" w:rsidRDefault="005A3EAB" w:rsidP="000232D9">
      <w:pPr>
        <w:spacing w:after="120" w:line="360" w:lineRule="auto"/>
        <w:ind w:firstLine="1296"/>
        <w:rPr>
          <w:rFonts w:ascii="Times New Roman" w:hAnsi="Times New Roman" w:cs="Times New Roman"/>
          <w:sz w:val="24"/>
          <w:szCs w:val="24"/>
        </w:rPr>
      </w:pPr>
    </w:p>
    <w:p w14:paraId="21B41D93" w14:textId="46F63A87" w:rsidR="000232D9" w:rsidRPr="002547A7" w:rsidRDefault="00FA5954" w:rsidP="000232D9">
      <w:pPr>
        <w:pStyle w:val="Heading2"/>
        <w:rPr>
          <w:rFonts w:ascii="Times New Roman" w:hAnsi="Times New Roman" w:cs="Times New Roman"/>
          <w:b/>
          <w:bCs/>
          <w:color w:val="0A2F41" w:themeColor="accent1" w:themeShade="80"/>
          <w:sz w:val="24"/>
          <w:szCs w:val="24"/>
        </w:rPr>
      </w:pPr>
      <w:bookmarkStart w:id="15" w:name="_Toc204085113"/>
      <w:r w:rsidRPr="002547A7">
        <w:rPr>
          <w:rFonts w:ascii="Times New Roman" w:hAnsi="Times New Roman" w:cs="Times New Roman"/>
          <w:b/>
          <w:bCs/>
          <w:color w:val="0A2F41" w:themeColor="accent1" w:themeShade="80"/>
          <w:sz w:val="24"/>
          <w:szCs w:val="24"/>
        </w:rPr>
        <w:t xml:space="preserve">4. </w:t>
      </w:r>
      <w:r w:rsidR="000232D9" w:rsidRPr="002547A7">
        <w:rPr>
          <w:rFonts w:ascii="Times New Roman" w:hAnsi="Times New Roman" w:cs="Times New Roman"/>
          <w:b/>
          <w:bCs/>
          <w:color w:val="0A2F41" w:themeColor="accent1" w:themeShade="80"/>
          <w:sz w:val="24"/>
          <w:szCs w:val="24"/>
        </w:rPr>
        <w:t>Išvados ir pasiūlymai</w:t>
      </w:r>
      <w:bookmarkEnd w:id="15"/>
      <w:r w:rsidR="000232D9" w:rsidRPr="002547A7">
        <w:rPr>
          <w:rFonts w:ascii="Times New Roman" w:hAnsi="Times New Roman" w:cs="Times New Roman"/>
          <w:b/>
          <w:bCs/>
          <w:color w:val="0A2F41" w:themeColor="accent1" w:themeShade="80"/>
          <w:sz w:val="24"/>
          <w:szCs w:val="24"/>
        </w:rPr>
        <w:t xml:space="preserve"> </w:t>
      </w:r>
    </w:p>
    <w:p w14:paraId="15DF4B60" w14:textId="77777777" w:rsidR="000232D9" w:rsidRPr="002547A7" w:rsidRDefault="000232D9" w:rsidP="000232D9">
      <w:pPr>
        <w:spacing w:after="120" w:line="360" w:lineRule="auto"/>
        <w:ind w:firstLine="1296"/>
        <w:rPr>
          <w:rFonts w:ascii="Times New Roman" w:hAnsi="Times New Roman" w:cs="Times New Roman"/>
          <w:sz w:val="24"/>
          <w:szCs w:val="24"/>
        </w:rPr>
      </w:pPr>
    </w:p>
    <w:p w14:paraId="325B537B" w14:textId="6383356B" w:rsidR="000232D9" w:rsidRPr="002547A7" w:rsidRDefault="000232D9" w:rsidP="002A31E2">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lastRenderedPageBreak/>
        <w:t xml:space="preserve">Tyrimo metu buvo sudarytas </w:t>
      </w:r>
      <w:r w:rsidR="00184E5A" w:rsidRPr="002547A7">
        <w:rPr>
          <w:rFonts w:ascii="Times New Roman" w:hAnsi="Times New Roman" w:cs="Times New Roman"/>
          <w:sz w:val="24"/>
          <w:szCs w:val="24"/>
        </w:rPr>
        <w:t>1033</w:t>
      </w:r>
      <w:r w:rsidRPr="002547A7">
        <w:rPr>
          <w:rFonts w:ascii="Times New Roman" w:hAnsi="Times New Roman" w:cs="Times New Roman"/>
          <w:sz w:val="24"/>
          <w:szCs w:val="24"/>
        </w:rPr>
        <w:t xml:space="preserve"> įstaigų interneto svetainių, kurioms taikomi Aprašo reikalavimai, sąrašas. Įstaigų interneto svetainės vertintos pagal 7</w:t>
      </w:r>
      <w:r w:rsidR="002A31E2" w:rsidRPr="002547A7">
        <w:rPr>
          <w:rFonts w:ascii="Times New Roman" w:hAnsi="Times New Roman" w:cs="Times New Roman"/>
          <w:sz w:val="24"/>
          <w:szCs w:val="24"/>
        </w:rPr>
        <w:t>4</w:t>
      </w:r>
      <w:r w:rsidRPr="002547A7">
        <w:rPr>
          <w:rFonts w:ascii="Times New Roman" w:hAnsi="Times New Roman" w:cs="Times New Roman"/>
          <w:sz w:val="24"/>
          <w:szCs w:val="24"/>
        </w:rPr>
        <w:t xml:space="preserve"> vertinimo kriterijus.</w:t>
      </w:r>
    </w:p>
    <w:p w14:paraId="514CA230" w14:textId="2E96CB9E" w:rsidR="002A31E2" w:rsidRPr="002547A7" w:rsidRDefault="000232D9" w:rsidP="002A31E2">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 xml:space="preserve">Buvo nustatyta, kad Įstaigų interneto svetainės Aprašo reikalavimus atitinka </w:t>
      </w:r>
      <w:r w:rsidR="00486D98" w:rsidRPr="002547A7">
        <w:rPr>
          <w:rFonts w:ascii="Times New Roman" w:hAnsi="Times New Roman" w:cs="Times New Roman"/>
          <w:sz w:val="24"/>
          <w:szCs w:val="24"/>
        </w:rPr>
        <w:t>8</w:t>
      </w:r>
      <w:r w:rsidR="00754B17" w:rsidRPr="002547A7">
        <w:rPr>
          <w:rFonts w:ascii="Times New Roman" w:hAnsi="Times New Roman" w:cs="Times New Roman"/>
          <w:sz w:val="24"/>
          <w:szCs w:val="24"/>
        </w:rPr>
        <w:t>2</w:t>
      </w:r>
      <w:r w:rsidRPr="002547A7">
        <w:rPr>
          <w:rFonts w:ascii="Times New Roman" w:hAnsi="Times New Roman" w:cs="Times New Roman"/>
          <w:sz w:val="24"/>
          <w:szCs w:val="24"/>
        </w:rPr>
        <w:t xml:space="preserve"> proc. (palyginimui,</w:t>
      </w:r>
      <w:r w:rsidR="00486D98" w:rsidRPr="002547A7">
        <w:rPr>
          <w:rFonts w:ascii="Times New Roman" w:hAnsi="Times New Roman" w:cs="Times New Roman"/>
          <w:sz w:val="24"/>
          <w:szCs w:val="24"/>
        </w:rPr>
        <w:t xml:space="preserve"> 2024 m. - 72</w:t>
      </w:r>
      <w:r w:rsidR="00754B17" w:rsidRPr="002547A7">
        <w:rPr>
          <w:rFonts w:ascii="Times New Roman" w:hAnsi="Times New Roman" w:cs="Times New Roman"/>
          <w:sz w:val="24"/>
          <w:szCs w:val="24"/>
        </w:rPr>
        <w:t xml:space="preserve"> </w:t>
      </w:r>
      <w:r w:rsidR="00486D98" w:rsidRPr="002547A7">
        <w:rPr>
          <w:rFonts w:ascii="Times New Roman" w:hAnsi="Times New Roman" w:cs="Times New Roman"/>
          <w:sz w:val="24"/>
          <w:szCs w:val="24"/>
        </w:rPr>
        <w:t xml:space="preserve">proc., </w:t>
      </w:r>
      <w:r w:rsidR="00754B17" w:rsidRPr="002547A7">
        <w:rPr>
          <w:rFonts w:ascii="Times New Roman" w:hAnsi="Times New Roman" w:cs="Times New Roman"/>
          <w:sz w:val="24"/>
          <w:szCs w:val="24"/>
        </w:rPr>
        <w:t>2023 m. – 75 proc.</w:t>
      </w:r>
      <w:r w:rsidRPr="002547A7">
        <w:rPr>
          <w:rFonts w:ascii="Times New Roman" w:hAnsi="Times New Roman" w:cs="Times New Roman"/>
          <w:sz w:val="24"/>
          <w:szCs w:val="24"/>
        </w:rPr>
        <w:t xml:space="preserve"> 2022 m. - 71 proc.</w:t>
      </w:r>
      <w:r w:rsidR="00754B17" w:rsidRPr="002547A7">
        <w:rPr>
          <w:rFonts w:ascii="Times New Roman" w:hAnsi="Times New Roman" w:cs="Times New Roman"/>
          <w:sz w:val="24"/>
          <w:szCs w:val="24"/>
        </w:rPr>
        <w:t>)</w:t>
      </w:r>
      <w:r w:rsidRPr="002547A7">
        <w:rPr>
          <w:rFonts w:ascii="Times New Roman" w:hAnsi="Times New Roman" w:cs="Times New Roman"/>
          <w:sz w:val="24"/>
          <w:szCs w:val="24"/>
        </w:rPr>
        <w:t xml:space="preserve">. </w:t>
      </w:r>
    </w:p>
    <w:p w14:paraId="749E5299" w14:textId="12DC3002" w:rsidR="000232D9" w:rsidRPr="002547A7" w:rsidRDefault="000232D9" w:rsidP="002A31E2">
      <w:pPr>
        <w:spacing w:after="120" w:line="360" w:lineRule="auto"/>
        <w:ind w:firstLine="1296"/>
        <w:rPr>
          <w:rFonts w:ascii="Times New Roman" w:hAnsi="Times New Roman" w:cs="Times New Roman"/>
          <w:sz w:val="24"/>
          <w:szCs w:val="24"/>
        </w:rPr>
      </w:pPr>
      <w:r w:rsidRPr="002547A7">
        <w:rPr>
          <w:rFonts w:ascii="Times New Roman" w:hAnsi="Times New Roman" w:cs="Times New Roman"/>
          <w:sz w:val="24"/>
          <w:szCs w:val="24"/>
        </w:rPr>
        <w:t>Vertinimo metu nustatyta, kad</w:t>
      </w:r>
      <w:r w:rsidR="002A31E2" w:rsidRPr="002547A7">
        <w:rPr>
          <w:rFonts w:ascii="Times New Roman" w:hAnsi="Times New Roman" w:cs="Times New Roman"/>
          <w:sz w:val="24"/>
          <w:szCs w:val="24"/>
        </w:rPr>
        <w:t xml:space="preserve"> didžiąja dalimi tokius</w:t>
      </w:r>
      <w:r w:rsidRPr="002547A7">
        <w:rPr>
          <w:rFonts w:ascii="Times New Roman" w:hAnsi="Times New Roman" w:cs="Times New Roman"/>
          <w:sz w:val="24"/>
          <w:szCs w:val="24"/>
        </w:rPr>
        <w:t xml:space="preserve"> rezultatus lėmė tai, kad</w:t>
      </w:r>
      <w:r w:rsidR="002A31E2" w:rsidRPr="002547A7">
        <w:rPr>
          <w:rFonts w:ascii="Times New Roman" w:hAnsi="Times New Roman" w:cs="Times New Roman"/>
          <w:sz w:val="24"/>
          <w:szCs w:val="24"/>
        </w:rPr>
        <w:t xml:space="preserve"> </w:t>
      </w:r>
      <w:r w:rsidR="00486D98" w:rsidRPr="002547A7">
        <w:rPr>
          <w:rFonts w:ascii="Times New Roman" w:hAnsi="Times New Roman" w:cs="Times New Roman"/>
          <w:sz w:val="24"/>
          <w:szCs w:val="24"/>
        </w:rPr>
        <w:t xml:space="preserve">2024 m. labai mažai </w:t>
      </w:r>
      <w:r w:rsidR="002A31E2" w:rsidRPr="002547A7">
        <w:rPr>
          <w:rFonts w:ascii="Times New Roman" w:hAnsi="Times New Roman" w:cs="Times New Roman"/>
          <w:sz w:val="24"/>
          <w:szCs w:val="24"/>
        </w:rPr>
        <w:t>akcin</w:t>
      </w:r>
      <w:r w:rsidR="00486D98" w:rsidRPr="002547A7">
        <w:rPr>
          <w:rFonts w:ascii="Times New Roman" w:hAnsi="Times New Roman" w:cs="Times New Roman"/>
          <w:sz w:val="24"/>
          <w:szCs w:val="24"/>
        </w:rPr>
        <w:t xml:space="preserve">ių </w:t>
      </w:r>
      <w:r w:rsidR="002A31E2" w:rsidRPr="002547A7">
        <w:rPr>
          <w:rFonts w:ascii="Times New Roman" w:hAnsi="Times New Roman" w:cs="Times New Roman"/>
          <w:sz w:val="24"/>
          <w:szCs w:val="24"/>
        </w:rPr>
        <w:t>bendrov</w:t>
      </w:r>
      <w:r w:rsidR="00486D98" w:rsidRPr="002547A7">
        <w:rPr>
          <w:rFonts w:ascii="Times New Roman" w:hAnsi="Times New Roman" w:cs="Times New Roman"/>
          <w:sz w:val="24"/>
          <w:szCs w:val="24"/>
        </w:rPr>
        <w:t>ių</w:t>
      </w:r>
      <w:r w:rsidR="002A31E2" w:rsidRPr="002547A7">
        <w:rPr>
          <w:rFonts w:ascii="Times New Roman" w:hAnsi="Times New Roman" w:cs="Times New Roman"/>
          <w:sz w:val="24"/>
          <w:szCs w:val="24"/>
        </w:rPr>
        <w:t xml:space="preserve"> ir uždar</w:t>
      </w:r>
      <w:r w:rsidR="00486D98" w:rsidRPr="002547A7">
        <w:rPr>
          <w:rFonts w:ascii="Times New Roman" w:hAnsi="Times New Roman" w:cs="Times New Roman"/>
          <w:sz w:val="24"/>
          <w:szCs w:val="24"/>
        </w:rPr>
        <w:t xml:space="preserve">ųjų </w:t>
      </w:r>
      <w:r w:rsidR="002A31E2" w:rsidRPr="002547A7">
        <w:rPr>
          <w:rFonts w:ascii="Times New Roman" w:hAnsi="Times New Roman" w:cs="Times New Roman"/>
          <w:sz w:val="24"/>
          <w:szCs w:val="24"/>
        </w:rPr>
        <w:t>akcin</w:t>
      </w:r>
      <w:r w:rsidR="00486D98" w:rsidRPr="002547A7">
        <w:rPr>
          <w:rFonts w:ascii="Times New Roman" w:hAnsi="Times New Roman" w:cs="Times New Roman"/>
          <w:sz w:val="24"/>
          <w:szCs w:val="24"/>
        </w:rPr>
        <w:t>ių</w:t>
      </w:r>
      <w:r w:rsidR="002A31E2" w:rsidRPr="002547A7">
        <w:rPr>
          <w:rFonts w:ascii="Times New Roman" w:hAnsi="Times New Roman" w:cs="Times New Roman"/>
          <w:sz w:val="24"/>
          <w:szCs w:val="24"/>
        </w:rPr>
        <w:t xml:space="preserve"> bendrov</w:t>
      </w:r>
      <w:r w:rsidR="00486D98" w:rsidRPr="002547A7">
        <w:rPr>
          <w:rFonts w:ascii="Times New Roman" w:hAnsi="Times New Roman" w:cs="Times New Roman"/>
          <w:sz w:val="24"/>
          <w:szCs w:val="24"/>
        </w:rPr>
        <w:t>ių</w:t>
      </w:r>
      <w:r w:rsidR="002A31E2" w:rsidRPr="002547A7">
        <w:rPr>
          <w:rFonts w:ascii="Times New Roman" w:hAnsi="Times New Roman" w:cs="Times New Roman"/>
          <w:sz w:val="24"/>
          <w:szCs w:val="24"/>
        </w:rPr>
        <w:t xml:space="preserve"> iki šiol nebuvo taikytas kriterijus skelbti</w:t>
      </w:r>
      <w:r w:rsidR="00486D98" w:rsidRPr="002547A7">
        <w:rPr>
          <w:rFonts w:ascii="Times New Roman" w:hAnsi="Times New Roman" w:cs="Times New Roman"/>
          <w:sz w:val="24"/>
          <w:szCs w:val="24"/>
        </w:rPr>
        <w:t xml:space="preserve"> informaciją apie</w:t>
      </w:r>
      <w:r w:rsidR="002A31E2" w:rsidRPr="002547A7">
        <w:rPr>
          <w:rFonts w:ascii="Times New Roman" w:hAnsi="Times New Roman" w:cs="Times New Roman"/>
          <w:sz w:val="24"/>
          <w:szCs w:val="24"/>
        </w:rPr>
        <w:t xml:space="preserve"> lėš</w:t>
      </w:r>
      <w:r w:rsidR="00486D98" w:rsidRPr="002547A7">
        <w:rPr>
          <w:rFonts w:ascii="Times New Roman" w:hAnsi="Times New Roman" w:cs="Times New Roman"/>
          <w:sz w:val="24"/>
          <w:szCs w:val="24"/>
        </w:rPr>
        <w:t>as</w:t>
      </w:r>
      <w:r w:rsidR="002A31E2" w:rsidRPr="002547A7">
        <w:rPr>
          <w:rFonts w:ascii="Times New Roman" w:hAnsi="Times New Roman" w:cs="Times New Roman"/>
          <w:sz w:val="24"/>
          <w:szCs w:val="24"/>
        </w:rPr>
        <w:t xml:space="preserve"> veiklai viešinti</w:t>
      </w:r>
      <w:r w:rsidR="00486D98" w:rsidRPr="002547A7">
        <w:rPr>
          <w:rFonts w:ascii="Times New Roman" w:hAnsi="Times New Roman" w:cs="Times New Roman"/>
          <w:sz w:val="24"/>
          <w:szCs w:val="24"/>
        </w:rPr>
        <w:t xml:space="preserve">, 2024 m. labai mažai šių Įstaigų skelbė šią informaciją. 2025 m. situacija pasikeitė iš esmės ir būtent tai nulėmė rezultatus. </w:t>
      </w:r>
      <w:r w:rsidR="002A31E2" w:rsidRPr="002547A7">
        <w:rPr>
          <w:rFonts w:ascii="Times New Roman" w:hAnsi="Times New Roman" w:cs="Times New Roman"/>
          <w:sz w:val="24"/>
          <w:szCs w:val="24"/>
        </w:rPr>
        <w:t xml:space="preserve"> Šie subjektai dažnai minėtos informacijos neskelb</w:t>
      </w:r>
      <w:r w:rsidR="00486D98" w:rsidRPr="002547A7">
        <w:rPr>
          <w:rFonts w:ascii="Times New Roman" w:hAnsi="Times New Roman" w:cs="Times New Roman"/>
          <w:sz w:val="24"/>
          <w:szCs w:val="24"/>
        </w:rPr>
        <w:t>ė</w:t>
      </w:r>
      <w:r w:rsidR="002A31E2" w:rsidRPr="002547A7">
        <w:rPr>
          <w:rFonts w:ascii="Times New Roman" w:hAnsi="Times New Roman" w:cs="Times New Roman"/>
          <w:sz w:val="24"/>
          <w:szCs w:val="24"/>
        </w:rPr>
        <w:t xml:space="preserve"> ir tai turėjo didelės įtakos šių metų vertinimo rezultata</w:t>
      </w:r>
      <w:r w:rsidR="00697952" w:rsidRPr="002547A7">
        <w:rPr>
          <w:rFonts w:ascii="Times New Roman" w:hAnsi="Times New Roman" w:cs="Times New Roman"/>
          <w:sz w:val="24"/>
          <w:szCs w:val="24"/>
        </w:rPr>
        <w:t>m</w:t>
      </w:r>
      <w:r w:rsidR="002A31E2" w:rsidRPr="002547A7">
        <w:rPr>
          <w:rFonts w:ascii="Times New Roman" w:hAnsi="Times New Roman" w:cs="Times New Roman"/>
          <w:sz w:val="24"/>
          <w:szCs w:val="24"/>
        </w:rPr>
        <w:t xml:space="preserve">s. </w:t>
      </w:r>
    </w:p>
    <w:p w14:paraId="7C55263B" w14:textId="5481D023" w:rsidR="002A31E2" w:rsidRPr="002547A7" w:rsidRDefault="00486D98" w:rsidP="000232D9">
      <w:pPr>
        <w:spacing w:after="120" w:line="360" w:lineRule="auto"/>
        <w:ind w:firstLine="1296"/>
        <w:jc w:val="both"/>
        <w:rPr>
          <w:rFonts w:ascii="Times New Roman" w:hAnsi="Times New Roman" w:cs="Times New Roman"/>
          <w:sz w:val="24"/>
          <w:szCs w:val="24"/>
        </w:rPr>
      </w:pPr>
      <w:r w:rsidRPr="002547A7">
        <w:rPr>
          <w:rFonts w:ascii="Times New Roman" w:hAnsi="Times New Roman" w:cs="Times New Roman"/>
          <w:sz w:val="24"/>
          <w:szCs w:val="24"/>
        </w:rPr>
        <w:t>Taip pat tokius gerus 2025 m. tyrimo rezultatus nulėmė tai, kad buvo pradėtas Savivaldybėms pavaldžių įstaigų tiesioginis informavimas (anksčiau šios Įstaigos buvo informuojamos per savivaldybių administracijas), tai žymiai pagerino Savivaldybėms pavaldžių įstaigų atitiktį Aprašo reikalavimams.</w:t>
      </w:r>
    </w:p>
    <w:p w14:paraId="79A96759" w14:textId="21B7D411" w:rsidR="002A31E2" w:rsidRPr="002547A7" w:rsidRDefault="002A31E2" w:rsidP="000232D9">
      <w:pPr>
        <w:spacing w:after="120" w:line="360" w:lineRule="auto"/>
        <w:ind w:firstLine="1296"/>
        <w:jc w:val="both"/>
        <w:rPr>
          <w:rFonts w:ascii="Times New Roman" w:hAnsi="Times New Roman" w:cs="Times New Roman"/>
          <w:sz w:val="24"/>
          <w:szCs w:val="24"/>
        </w:rPr>
      </w:pPr>
      <w:r w:rsidRPr="002547A7">
        <w:rPr>
          <w:rFonts w:ascii="Times New Roman" w:hAnsi="Times New Roman" w:cs="Times New Roman"/>
          <w:sz w:val="24"/>
          <w:szCs w:val="24"/>
        </w:rPr>
        <w:t xml:space="preserve">Taip pat pažymėtina, kad </w:t>
      </w:r>
      <w:r w:rsidR="00486D98" w:rsidRPr="002547A7">
        <w:rPr>
          <w:rFonts w:ascii="Times New Roman" w:hAnsi="Times New Roman" w:cs="Times New Roman"/>
          <w:sz w:val="24"/>
          <w:szCs w:val="24"/>
        </w:rPr>
        <w:t xml:space="preserve">Teismų, </w:t>
      </w:r>
      <w:r w:rsidRPr="002547A7">
        <w:rPr>
          <w:rFonts w:ascii="Times New Roman" w:hAnsi="Times New Roman" w:cs="Times New Roman"/>
          <w:sz w:val="24"/>
          <w:szCs w:val="24"/>
        </w:rPr>
        <w:t>LR Seimui atskaitingų institucijų,</w:t>
      </w:r>
      <w:r w:rsidR="00486D98" w:rsidRPr="002547A7">
        <w:rPr>
          <w:rFonts w:ascii="Times New Roman" w:hAnsi="Times New Roman" w:cs="Times New Roman"/>
          <w:sz w:val="24"/>
          <w:szCs w:val="24"/>
        </w:rPr>
        <w:t xml:space="preserve"> Savivaldybių </w:t>
      </w:r>
      <w:r w:rsidRPr="002547A7">
        <w:rPr>
          <w:rFonts w:ascii="Times New Roman" w:hAnsi="Times New Roman" w:cs="Times New Roman"/>
          <w:sz w:val="24"/>
          <w:szCs w:val="24"/>
        </w:rPr>
        <w:t xml:space="preserve">interneto svetainės </w:t>
      </w:r>
      <w:r w:rsidR="009C6036">
        <w:rPr>
          <w:rFonts w:ascii="Times New Roman" w:hAnsi="Times New Roman" w:cs="Times New Roman"/>
          <w:sz w:val="24"/>
          <w:szCs w:val="24"/>
        </w:rPr>
        <w:t>didžiąja dalimi</w:t>
      </w:r>
      <w:r w:rsidRPr="002547A7">
        <w:rPr>
          <w:rFonts w:ascii="Times New Roman" w:hAnsi="Times New Roman" w:cs="Times New Roman"/>
          <w:sz w:val="24"/>
          <w:szCs w:val="24"/>
        </w:rPr>
        <w:t xml:space="preserve"> atitinka </w:t>
      </w:r>
      <w:r w:rsidR="00486D98" w:rsidRPr="002547A7">
        <w:rPr>
          <w:rFonts w:ascii="Times New Roman" w:hAnsi="Times New Roman" w:cs="Times New Roman"/>
          <w:sz w:val="24"/>
          <w:szCs w:val="24"/>
        </w:rPr>
        <w:t>A</w:t>
      </w:r>
      <w:r w:rsidRPr="002547A7">
        <w:rPr>
          <w:rFonts w:ascii="Times New Roman" w:hAnsi="Times New Roman" w:cs="Times New Roman"/>
          <w:sz w:val="24"/>
          <w:szCs w:val="24"/>
        </w:rPr>
        <w:t>prašo reikalavimus, jose nustatomi neatitikimai greičiau atsitiktinio pobūdžio.</w:t>
      </w:r>
    </w:p>
    <w:p w14:paraId="0B250C4F" w14:textId="77777777" w:rsidR="00486D98" w:rsidRPr="002547A7" w:rsidRDefault="00486D98" w:rsidP="000232D9">
      <w:pPr>
        <w:spacing w:after="120" w:line="360" w:lineRule="auto"/>
        <w:ind w:firstLine="1296"/>
        <w:jc w:val="both"/>
        <w:rPr>
          <w:rFonts w:ascii="Times New Roman" w:hAnsi="Times New Roman" w:cs="Times New Roman"/>
          <w:sz w:val="24"/>
          <w:szCs w:val="24"/>
        </w:rPr>
      </w:pPr>
    </w:p>
    <w:p w14:paraId="5DEC477C" w14:textId="641113A7" w:rsidR="000232D9" w:rsidRPr="002547A7" w:rsidRDefault="000232D9" w:rsidP="00754B17">
      <w:pPr>
        <w:pStyle w:val="Heading2"/>
        <w:rPr>
          <w:rFonts w:ascii="Times New Roman" w:hAnsi="Times New Roman" w:cs="Times New Roman"/>
          <w:b/>
          <w:bCs/>
          <w:color w:val="0A2F41" w:themeColor="accent1" w:themeShade="80"/>
          <w:sz w:val="24"/>
          <w:szCs w:val="24"/>
        </w:rPr>
      </w:pPr>
      <w:bookmarkStart w:id="16" w:name="_Toc204085114"/>
      <w:r w:rsidRPr="002547A7">
        <w:rPr>
          <w:rFonts w:ascii="Times New Roman" w:hAnsi="Times New Roman" w:cs="Times New Roman"/>
          <w:b/>
          <w:bCs/>
          <w:color w:val="0A2F41" w:themeColor="accent1" w:themeShade="80"/>
          <w:sz w:val="24"/>
          <w:szCs w:val="24"/>
        </w:rPr>
        <w:t>Priedas Nr. 1 TYRIMO VERTINIMO KRITERIJŲ PAAIŠKINIMAS</w:t>
      </w:r>
      <w:bookmarkEnd w:id="16"/>
    </w:p>
    <w:p w14:paraId="4C7F4101" w14:textId="77777777" w:rsidR="000232D9" w:rsidRPr="002547A7" w:rsidRDefault="000232D9" w:rsidP="000232D9">
      <w:pPr>
        <w:rPr>
          <w:rFonts w:ascii="Times New Roman" w:hAnsi="Times New Roman" w:cs="Times New Roman"/>
          <w:sz w:val="24"/>
          <w:szCs w:val="24"/>
        </w:rPr>
      </w:pPr>
    </w:p>
    <w:p w14:paraId="48ED9EDA" w14:textId="77777777" w:rsidR="000232D9" w:rsidRPr="002547A7" w:rsidRDefault="000232D9" w:rsidP="000232D9">
      <w:pPr>
        <w:spacing w:after="120" w:line="360" w:lineRule="auto"/>
        <w:ind w:firstLine="1296"/>
        <w:jc w:val="both"/>
        <w:rPr>
          <w:rFonts w:ascii="Times New Roman" w:hAnsi="Times New Roman" w:cs="Times New Roman"/>
          <w:sz w:val="24"/>
          <w:szCs w:val="24"/>
        </w:rPr>
      </w:pPr>
      <w:r w:rsidRPr="002547A7">
        <w:rPr>
          <w:rFonts w:ascii="Times New Roman" w:hAnsi="Times New Roman" w:cs="Times New Roman"/>
          <w:sz w:val="24"/>
          <w:szCs w:val="24"/>
        </w:rPr>
        <w:t xml:space="preserve">Vertinimo lentelėje pateikiami vertinimo kriterijų pavadinimai, šio priedo tikslas pagal vertinime pateiktus vertinimo kriterijų pavadinimus pateikti paaiškinimus, t. y. vertinimo kriterijų aprašymus. Šiame dokumente pateikti paaiškinimai – sutrumpinti, pilni reikalavimai vertinimo kriterijų atitikčiai pateikiami </w:t>
      </w:r>
      <w:r w:rsidRPr="002547A7">
        <w:rPr>
          <w:rFonts w:ascii="Times New Roman" w:hAnsi="Times New Roman" w:cs="Times New Roman"/>
          <w:color w:val="000000"/>
          <w:sz w:val="24"/>
          <w:szCs w:val="24"/>
        </w:rPr>
        <w:t>Bendrųjų reikalavimų valstybės ir savivaldybių institucijų ir įstaigų interneto svetainėms ir mobiliosioms programoms apraše, patvirtintame Lietuvos Respublikos Vyriausybės 2003 m. balandžio 18 d. nutarime Nr. 480</w:t>
      </w:r>
      <w:r w:rsidRPr="002547A7">
        <w:rPr>
          <w:rFonts w:ascii="Times New Roman" w:hAnsi="Times New Roman" w:cs="Times New Roman"/>
          <w:sz w:val="24"/>
          <w:szCs w:val="24"/>
        </w:rPr>
        <w:t xml:space="preserve">. </w:t>
      </w:r>
    </w:p>
    <w:p w14:paraId="5EF3E2B7" w14:textId="77777777" w:rsidR="000232D9" w:rsidRPr="002547A7" w:rsidRDefault="000232D9" w:rsidP="000232D9">
      <w:pPr>
        <w:spacing w:after="120" w:line="360" w:lineRule="auto"/>
        <w:ind w:firstLine="1296"/>
        <w:jc w:val="both"/>
        <w:rPr>
          <w:rFonts w:ascii="Times New Roman" w:hAnsi="Times New Roman" w:cs="Times New Roman"/>
          <w:sz w:val="24"/>
          <w:szCs w:val="24"/>
        </w:rPr>
      </w:pPr>
      <w:r w:rsidRPr="002547A7">
        <w:rPr>
          <w:rFonts w:ascii="Times New Roman" w:hAnsi="Times New Roman" w:cs="Times New Roman"/>
          <w:sz w:val="24"/>
          <w:szCs w:val="24"/>
        </w:rPr>
        <w:t>Žemiau pateikiami vertinimo kriterijų pavadinimai ir jų taikymo paaiškinimas pagal tris vertinimo kriterijų grupes: Bendrosios nuostatos, Struktūros reikalavimai, Informacijos reikalavimai.</w:t>
      </w:r>
    </w:p>
    <w:p w14:paraId="4D4D784C" w14:textId="77777777" w:rsidR="000232D9" w:rsidRPr="002547A7" w:rsidRDefault="000232D9" w:rsidP="000232D9">
      <w:pPr>
        <w:spacing w:after="120" w:line="360" w:lineRule="auto"/>
        <w:rPr>
          <w:rFonts w:ascii="Times New Roman" w:hAnsi="Times New Roman" w:cs="Times New Roman"/>
          <w:b/>
          <w:bCs/>
          <w:sz w:val="24"/>
          <w:szCs w:val="24"/>
        </w:rPr>
      </w:pPr>
    </w:p>
    <w:p w14:paraId="300CD214" w14:textId="77777777" w:rsidR="000232D9" w:rsidRPr="002547A7" w:rsidRDefault="000232D9" w:rsidP="000232D9">
      <w:pPr>
        <w:spacing w:after="120" w:line="360" w:lineRule="auto"/>
        <w:rPr>
          <w:rFonts w:ascii="Times New Roman" w:hAnsi="Times New Roman" w:cs="Times New Roman"/>
          <w:b/>
          <w:bCs/>
          <w:sz w:val="24"/>
          <w:szCs w:val="24"/>
        </w:rPr>
      </w:pPr>
      <w:r w:rsidRPr="002547A7">
        <w:rPr>
          <w:rFonts w:ascii="Times New Roman" w:hAnsi="Times New Roman" w:cs="Times New Roman"/>
          <w:b/>
          <w:bCs/>
          <w:sz w:val="24"/>
          <w:szCs w:val="24"/>
        </w:rPr>
        <w:t>BENDROSIOS NUOSTATOS</w:t>
      </w:r>
    </w:p>
    <w:p w14:paraId="76E41444" w14:textId="452C8E8D"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lastRenderedPageBreak/>
        <w:t xml:space="preserve">adresų sritis - </w:t>
      </w:r>
      <w:r w:rsidR="00D9440F" w:rsidRPr="002547A7">
        <w:rPr>
          <w:rFonts w:ascii="Times New Roman" w:hAnsi="Times New Roman" w:cs="Times New Roman"/>
          <w:sz w:val="24"/>
          <w:szCs w:val="24"/>
        </w:rPr>
        <w:t>į</w:t>
      </w:r>
      <w:r w:rsidRPr="002547A7">
        <w:rPr>
          <w:rFonts w:ascii="Times New Roman" w:hAnsi="Times New Roman" w:cs="Times New Roman"/>
          <w:sz w:val="24"/>
          <w:szCs w:val="24"/>
        </w:rPr>
        <w:t>staigų interneto svetainių antrojo lygio adresų sritis turi būti sudaroma vartojant pirmąsias įstaigos pavadinimo žodžių raides arba žodžių trumpinius, pagal kuriuos būtų galima nesunkiai numatyti įstaigos pavadinimą;</w:t>
      </w:r>
    </w:p>
    <w:p w14:paraId="26EA6E17"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pavadinimas – įstaigos įvadiniame puslapyje turi būti nurodytas įstaigos pavadinimas;</w:t>
      </w:r>
    </w:p>
    <w:p w14:paraId="0A8E25BA"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valstybės herbas/įstaigos logotipas - įstaigos įvadiniame puslapyje turi būti valstybės herbas arba įstaigos logotipas;</w:t>
      </w:r>
    </w:p>
    <w:p w14:paraId="0A49FAFC"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 xml:space="preserve">abipusis ryšys - </w:t>
      </w:r>
      <w:r w:rsidRPr="002547A7">
        <w:rPr>
          <w:rFonts w:ascii="Times New Roman" w:hAnsi="Times New Roman" w:cs="Times New Roman"/>
          <w:color w:val="000000"/>
          <w:sz w:val="24"/>
          <w:szCs w:val="24"/>
        </w:rPr>
        <w:t>įstaigos interneto svetainėje turi būti garantuojamas abipusis ryšys tarp interneto vartotojo ir įstaigos;</w:t>
      </w:r>
    </w:p>
    <w:p w14:paraId="532E41AE"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buveinės adresas – įstaigos interneto svetainės įvadiniame puslapyje turi būti pateiktas įstaigos buveinės adresas;</w:t>
      </w:r>
    </w:p>
    <w:p w14:paraId="309A8987" w14:textId="2C313C7D" w:rsidR="000232D9" w:rsidRPr="002547A7" w:rsidRDefault="00CC5532"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įstaigos kontaktinė informacija -</w:t>
      </w:r>
      <w:r w:rsidR="000232D9" w:rsidRPr="002547A7">
        <w:rPr>
          <w:rFonts w:ascii="Times New Roman" w:hAnsi="Times New Roman" w:cs="Times New Roman"/>
          <w:sz w:val="24"/>
          <w:szCs w:val="24"/>
        </w:rPr>
        <w:t xml:space="preserve"> </w:t>
      </w:r>
      <w:r w:rsidRPr="002547A7">
        <w:rPr>
          <w:rFonts w:ascii="Times New Roman" w:hAnsi="Times New Roman" w:cs="Times New Roman"/>
          <w:sz w:val="24"/>
          <w:szCs w:val="24"/>
        </w:rPr>
        <w:t>telefono numeris, elektroninio pašto adresas, kitos informacinės technologijos ar ryšių priemonės, kuriomis įstaiga naudojasi (pavyzdžiui, fakso numeris, socialinio bendravimo interneto svetainių, tokių kaip „Facebook“, „Twitter“, „</w:t>
      </w:r>
      <w:proofErr w:type="spellStart"/>
      <w:r w:rsidRPr="002547A7">
        <w:rPr>
          <w:rFonts w:ascii="Times New Roman" w:hAnsi="Times New Roman" w:cs="Times New Roman"/>
          <w:sz w:val="24"/>
          <w:szCs w:val="24"/>
        </w:rPr>
        <w:t>Linked</w:t>
      </w:r>
      <w:proofErr w:type="spellEnd"/>
      <w:r w:rsidRPr="002547A7">
        <w:rPr>
          <w:rFonts w:ascii="Times New Roman" w:hAnsi="Times New Roman" w:cs="Times New Roman"/>
          <w:sz w:val="24"/>
          <w:szCs w:val="24"/>
        </w:rPr>
        <w:t xml:space="preserve"> </w:t>
      </w:r>
      <w:proofErr w:type="spellStart"/>
      <w:r w:rsidRPr="002547A7">
        <w:rPr>
          <w:rFonts w:ascii="Times New Roman" w:hAnsi="Times New Roman" w:cs="Times New Roman"/>
          <w:sz w:val="24"/>
          <w:szCs w:val="24"/>
        </w:rPr>
        <w:t>In</w:t>
      </w:r>
      <w:proofErr w:type="spellEnd"/>
      <w:r w:rsidRPr="002547A7">
        <w:rPr>
          <w:rFonts w:ascii="Times New Roman" w:hAnsi="Times New Roman" w:cs="Times New Roman"/>
          <w:sz w:val="24"/>
          <w:szCs w:val="24"/>
        </w:rPr>
        <w:t>“, „</w:t>
      </w:r>
      <w:proofErr w:type="spellStart"/>
      <w:r w:rsidRPr="002547A7">
        <w:rPr>
          <w:rFonts w:ascii="Times New Roman" w:hAnsi="Times New Roman" w:cs="Times New Roman"/>
          <w:sz w:val="24"/>
          <w:szCs w:val="24"/>
        </w:rPr>
        <w:t>MySpace</w:t>
      </w:r>
      <w:proofErr w:type="spellEnd"/>
      <w:r w:rsidRPr="002547A7">
        <w:rPr>
          <w:rFonts w:ascii="Times New Roman" w:hAnsi="Times New Roman" w:cs="Times New Roman"/>
          <w:sz w:val="24"/>
          <w:szCs w:val="24"/>
        </w:rPr>
        <w:t>“, „YouTube“ ir pan. adresai)</w:t>
      </w:r>
      <w:r w:rsidR="000232D9" w:rsidRPr="002547A7">
        <w:rPr>
          <w:rFonts w:ascii="Times New Roman" w:hAnsi="Times New Roman" w:cs="Times New Roman"/>
          <w:sz w:val="24"/>
          <w:szCs w:val="24"/>
        </w:rPr>
        <w:t>;</w:t>
      </w:r>
    </w:p>
    <w:p w14:paraId="339AC74D"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juridinio asmens kodas - įstaigos interneto svetainės įvadiniame puslapyje turi būti pateiktas įstaigos juridinio asmens kodas;</w:t>
      </w:r>
    </w:p>
    <w:p w14:paraId="53DCA4D8"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PVM mokėtojo kodas - įstaigos interneto svetainės įvadiniame puslapyje turi būti pateiktas įstaigos PVM kodas, jie įstaiga jį turi;</w:t>
      </w:r>
    </w:p>
    <w:p w14:paraId="52ACE46F"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registras - įstaigos interneto svetainės įvadiniame puslapyje turi būti pateiktas registras, kuriame kaupiami duomenys apie įstaigą;</w:t>
      </w:r>
    </w:p>
    <w:p w14:paraId="4DC45ABA"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teisinė forma - įstaigos interneto svetainės įvadiniame puslapyje turi būti pateikta įstaigos teisinė forma;</w:t>
      </w:r>
    </w:p>
    <w:p w14:paraId="00D97AB3"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informacijos pateikimo data - į</w:t>
      </w:r>
      <w:r w:rsidRPr="002547A7">
        <w:rPr>
          <w:rFonts w:ascii="Times New Roman" w:hAnsi="Times New Roman" w:cs="Times New Roman"/>
          <w:color w:val="000000"/>
          <w:sz w:val="24"/>
          <w:szCs w:val="24"/>
        </w:rPr>
        <w:t>staigos interneto svetainėje turi būti nurodoma informacijos apie įstaigos administracijos struktūrą ir kt. atnaujinimo data;</w:t>
      </w:r>
    </w:p>
    <w:p w14:paraId="3244D26F"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 xml:space="preserve">užsienio kalba – turi būti pateikta </w:t>
      </w:r>
      <w:r w:rsidRPr="002547A7">
        <w:rPr>
          <w:rFonts w:ascii="Times New Roman" w:hAnsi="Times New Roman" w:cs="Times New Roman"/>
          <w:color w:val="000000"/>
          <w:sz w:val="24"/>
          <w:szCs w:val="24"/>
        </w:rPr>
        <w:t>svarbiausia su įstaigos veikla susijusi informacija anglų kalba;</w:t>
      </w:r>
    </w:p>
    <w:p w14:paraId="1549C904"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 xml:space="preserve">reklama - </w:t>
      </w:r>
      <w:r w:rsidRPr="002547A7">
        <w:rPr>
          <w:rFonts w:ascii="Times New Roman" w:hAnsi="Times New Roman" w:cs="Times New Roman"/>
          <w:color w:val="000000"/>
          <w:sz w:val="24"/>
          <w:szCs w:val="24"/>
        </w:rPr>
        <w:t>įstaigos interneto svetainė negali būti naudojama komercinių paslaugų ar įmonių reklamai;</w:t>
      </w:r>
    </w:p>
    <w:p w14:paraId="4AB15184"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informacijos rodyklė - į</w:t>
      </w:r>
      <w:r w:rsidRPr="002547A7">
        <w:rPr>
          <w:rFonts w:ascii="Times New Roman" w:hAnsi="Times New Roman" w:cs="Times New Roman"/>
          <w:color w:val="000000"/>
          <w:sz w:val="24"/>
          <w:szCs w:val="24"/>
        </w:rPr>
        <w:t>staigos interneto svetainėje turi būti įdiegta informacijos rodyklė;</w:t>
      </w:r>
    </w:p>
    <w:p w14:paraId="0F9119D9" w14:textId="77777777" w:rsidR="000232D9" w:rsidRPr="002547A7" w:rsidRDefault="000232D9" w:rsidP="000232D9">
      <w:pPr>
        <w:pStyle w:val="ListParagraph"/>
        <w:numPr>
          <w:ilvl w:val="0"/>
          <w:numId w:val="3"/>
        </w:numPr>
        <w:spacing w:after="120" w:line="360" w:lineRule="auto"/>
        <w:ind w:left="714" w:hanging="357"/>
        <w:jc w:val="both"/>
        <w:rPr>
          <w:rFonts w:ascii="Times New Roman" w:hAnsi="Times New Roman" w:cs="Times New Roman"/>
          <w:sz w:val="24"/>
          <w:szCs w:val="24"/>
        </w:rPr>
      </w:pPr>
      <w:r w:rsidRPr="002547A7">
        <w:rPr>
          <w:rFonts w:ascii="Times New Roman" w:hAnsi="Times New Roman" w:cs="Times New Roman"/>
          <w:sz w:val="24"/>
          <w:szCs w:val="24"/>
        </w:rPr>
        <w:t>žodinės paieškos sistema – į</w:t>
      </w:r>
      <w:r w:rsidRPr="002547A7">
        <w:rPr>
          <w:rFonts w:ascii="Times New Roman" w:hAnsi="Times New Roman" w:cs="Times New Roman"/>
          <w:color w:val="000000"/>
          <w:sz w:val="24"/>
          <w:szCs w:val="24"/>
        </w:rPr>
        <w:t>staigos interneto svetainėje būtina įdiegti žodinės paieškos sistema.</w:t>
      </w:r>
    </w:p>
    <w:p w14:paraId="4C995061" w14:textId="77777777" w:rsidR="000232D9" w:rsidRPr="002547A7" w:rsidRDefault="000232D9" w:rsidP="000232D9">
      <w:pPr>
        <w:spacing w:after="120" w:line="360" w:lineRule="auto"/>
        <w:rPr>
          <w:rFonts w:ascii="Times New Roman" w:hAnsi="Times New Roman" w:cs="Times New Roman"/>
          <w:b/>
          <w:bCs/>
          <w:sz w:val="24"/>
          <w:szCs w:val="24"/>
        </w:rPr>
      </w:pPr>
    </w:p>
    <w:p w14:paraId="30AD7C12" w14:textId="77777777" w:rsidR="000232D9" w:rsidRPr="002547A7" w:rsidRDefault="000232D9" w:rsidP="000232D9">
      <w:pPr>
        <w:spacing w:after="120" w:line="360" w:lineRule="auto"/>
        <w:rPr>
          <w:rFonts w:ascii="Times New Roman" w:hAnsi="Times New Roman" w:cs="Times New Roman"/>
          <w:b/>
          <w:bCs/>
          <w:sz w:val="24"/>
          <w:szCs w:val="24"/>
        </w:rPr>
      </w:pPr>
      <w:r w:rsidRPr="002547A7">
        <w:rPr>
          <w:rFonts w:ascii="Times New Roman" w:hAnsi="Times New Roman" w:cs="Times New Roman"/>
          <w:b/>
          <w:bCs/>
          <w:sz w:val="24"/>
          <w:szCs w:val="24"/>
        </w:rPr>
        <w:t>STRUKTŪROS REIKALAVIMAI</w:t>
      </w:r>
    </w:p>
    <w:p w14:paraId="0A7D886C" w14:textId="77777777" w:rsidR="000232D9" w:rsidRPr="002547A7" w:rsidRDefault="000232D9" w:rsidP="000232D9">
      <w:pPr>
        <w:spacing w:after="120" w:line="360" w:lineRule="auto"/>
        <w:ind w:firstLine="360"/>
        <w:jc w:val="both"/>
        <w:rPr>
          <w:rFonts w:ascii="Times New Roman" w:hAnsi="Times New Roman" w:cs="Times New Roman"/>
          <w:sz w:val="24"/>
          <w:szCs w:val="24"/>
        </w:rPr>
      </w:pPr>
      <w:r w:rsidRPr="002547A7">
        <w:rPr>
          <w:rFonts w:ascii="Times New Roman" w:hAnsi="Times New Roman" w:cs="Times New Roman"/>
          <w:color w:val="000000"/>
          <w:sz w:val="24"/>
          <w:szCs w:val="24"/>
        </w:rPr>
        <w:lastRenderedPageBreak/>
        <w:t>Įstaigos interneto svetainės struktūra turi būti žemiau nurodyti skyriai ir jų sritys, įstaigos savo interneto svetainę gali išplėsti, tačiau šie skyriai ir sritys turi išlikti.</w:t>
      </w:r>
    </w:p>
    <w:p w14:paraId="0CE74E76"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struktūra ir kontaktinė informacija</w:t>
      </w:r>
    </w:p>
    <w:p w14:paraId="20B9B353"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teisinė informacija</w:t>
      </w:r>
    </w:p>
    <w:p w14:paraId="0F21424F"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teisės aktai</w:t>
      </w:r>
    </w:p>
    <w:p w14:paraId="09F98B4C"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teisės aktų projektai </w:t>
      </w:r>
    </w:p>
    <w:p w14:paraId="456197BC"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tyrimai ir analizės</w:t>
      </w:r>
    </w:p>
    <w:p w14:paraId="4C06D8D2"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teisės aktų pažeidimai</w:t>
      </w:r>
    </w:p>
    <w:p w14:paraId="3DB8BBBE"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galiojančio teisinio reguliavimo poveikio </w:t>
      </w:r>
      <w:proofErr w:type="spellStart"/>
      <w:r w:rsidRPr="002547A7">
        <w:rPr>
          <w:rFonts w:ascii="Times New Roman" w:hAnsi="Times New Roman" w:cs="Times New Roman"/>
          <w:sz w:val="24"/>
          <w:szCs w:val="24"/>
        </w:rPr>
        <w:t>ex</w:t>
      </w:r>
      <w:proofErr w:type="spellEnd"/>
      <w:r w:rsidRPr="002547A7">
        <w:rPr>
          <w:rFonts w:ascii="Times New Roman" w:hAnsi="Times New Roman" w:cs="Times New Roman"/>
          <w:sz w:val="24"/>
          <w:szCs w:val="24"/>
        </w:rPr>
        <w:t xml:space="preserve"> </w:t>
      </w:r>
      <w:proofErr w:type="spellStart"/>
      <w:r w:rsidRPr="002547A7">
        <w:rPr>
          <w:rFonts w:ascii="Times New Roman" w:hAnsi="Times New Roman" w:cs="Times New Roman"/>
          <w:sz w:val="24"/>
          <w:szCs w:val="24"/>
        </w:rPr>
        <w:t>post</w:t>
      </w:r>
      <w:proofErr w:type="spellEnd"/>
      <w:r w:rsidRPr="002547A7">
        <w:rPr>
          <w:rFonts w:ascii="Times New Roman" w:hAnsi="Times New Roman" w:cs="Times New Roman"/>
          <w:sz w:val="24"/>
          <w:szCs w:val="24"/>
        </w:rPr>
        <w:t xml:space="preserve"> vertinimas</w:t>
      </w:r>
    </w:p>
    <w:p w14:paraId="73073E7D"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veiklos sritys</w:t>
      </w:r>
    </w:p>
    <w:p w14:paraId="77F532C6"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pranešėjų apsauga</w:t>
      </w:r>
    </w:p>
    <w:p w14:paraId="14A9CF64"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korupcijos prevencija</w:t>
      </w:r>
    </w:p>
    <w:p w14:paraId="5185F3BD"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administracinė informacija</w:t>
      </w:r>
    </w:p>
    <w:p w14:paraId="1AE46D48"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nuostatai</w:t>
      </w:r>
    </w:p>
    <w:p w14:paraId="484131E8"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planavimo dokumentai</w:t>
      </w:r>
    </w:p>
    <w:p w14:paraId="08246774"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darbo užmokestis</w:t>
      </w:r>
    </w:p>
    <w:p w14:paraId="09294693"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viešieji pirkimai</w:t>
      </w:r>
    </w:p>
    <w:p w14:paraId="0F853146"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biudžeto vykdymo ataskaitų rinkiniai</w:t>
      </w:r>
    </w:p>
    <w:p w14:paraId="03C002EE"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finansinių ataskaitų rinkiniai</w:t>
      </w:r>
    </w:p>
    <w:p w14:paraId="783D1649"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ūkio subjektų priežiūra</w:t>
      </w:r>
    </w:p>
    <w:p w14:paraId="5A8CE6B4"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tarnybiniai lengvieji automobiliai</w:t>
      </w:r>
    </w:p>
    <w:p w14:paraId="6A7B6EB7" w14:textId="77777777" w:rsidR="000232D9" w:rsidRPr="002547A7" w:rsidRDefault="000232D9" w:rsidP="000232D9">
      <w:pPr>
        <w:pStyle w:val="ListParagraph"/>
        <w:numPr>
          <w:ilvl w:val="1"/>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lėšos veiklai viešinti</w:t>
      </w:r>
    </w:p>
    <w:p w14:paraId="1C534ED4"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paslaugos</w:t>
      </w:r>
    </w:p>
    <w:p w14:paraId="4303E784"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atviri duomenys</w:t>
      </w:r>
    </w:p>
    <w:p w14:paraId="07D59E41"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asmens duomenų apsauga</w:t>
      </w:r>
    </w:p>
    <w:p w14:paraId="2924DB49"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nuorodos</w:t>
      </w:r>
    </w:p>
    <w:p w14:paraId="05FD57CA"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dažniausiai užduodami klausimai</w:t>
      </w:r>
    </w:p>
    <w:p w14:paraId="631D92CF" w14:textId="77777777" w:rsidR="000232D9" w:rsidRPr="002547A7" w:rsidRDefault="000232D9" w:rsidP="000232D9">
      <w:pPr>
        <w:pStyle w:val="ListParagraph"/>
        <w:numPr>
          <w:ilvl w:val="0"/>
          <w:numId w:val="6"/>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konsultavimasis su visuomene</w:t>
      </w:r>
    </w:p>
    <w:p w14:paraId="0095F269" w14:textId="77777777" w:rsidR="000232D9" w:rsidRPr="002547A7" w:rsidRDefault="000232D9" w:rsidP="000232D9">
      <w:pPr>
        <w:spacing w:after="120" w:line="360" w:lineRule="auto"/>
        <w:jc w:val="both"/>
        <w:rPr>
          <w:rFonts w:ascii="Times New Roman" w:hAnsi="Times New Roman" w:cs="Times New Roman"/>
          <w:b/>
          <w:bCs/>
          <w:sz w:val="24"/>
          <w:szCs w:val="24"/>
        </w:rPr>
      </w:pPr>
    </w:p>
    <w:p w14:paraId="13814624" w14:textId="77777777" w:rsidR="000232D9" w:rsidRPr="002547A7" w:rsidRDefault="000232D9" w:rsidP="000232D9">
      <w:pPr>
        <w:spacing w:after="120" w:line="360" w:lineRule="auto"/>
        <w:jc w:val="both"/>
        <w:rPr>
          <w:rFonts w:ascii="Times New Roman" w:hAnsi="Times New Roman" w:cs="Times New Roman"/>
          <w:b/>
          <w:bCs/>
          <w:sz w:val="24"/>
          <w:szCs w:val="24"/>
        </w:rPr>
      </w:pPr>
      <w:r w:rsidRPr="002547A7">
        <w:rPr>
          <w:rFonts w:ascii="Times New Roman" w:hAnsi="Times New Roman" w:cs="Times New Roman"/>
          <w:b/>
          <w:bCs/>
          <w:sz w:val="24"/>
          <w:szCs w:val="24"/>
        </w:rPr>
        <w:t>INFORMACIJOS REIKALAVIMAI</w:t>
      </w:r>
    </w:p>
    <w:p w14:paraId="616C9C0F" w14:textId="77777777" w:rsidR="000232D9" w:rsidRPr="002547A7" w:rsidRDefault="000232D9" w:rsidP="000232D9">
      <w:pPr>
        <w:pStyle w:val="ListParagraph"/>
        <w:numPr>
          <w:ilvl w:val="0"/>
          <w:numId w:val="4"/>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Skyriuje „Struktūra ir kontaktinė informacija“ turi būti skelbiama ši informacija:</w:t>
      </w:r>
    </w:p>
    <w:p w14:paraId="1EABCDA5"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struktūros schema  - </w:t>
      </w:r>
      <w:r w:rsidRPr="002547A7">
        <w:rPr>
          <w:rFonts w:ascii="Times New Roman" w:hAnsi="Times New Roman" w:cs="Times New Roman"/>
          <w:color w:val="000000"/>
          <w:sz w:val="24"/>
          <w:szCs w:val="24"/>
        </w:rPr>
        <w:t>įstaigos valdymo struktūros schema;</w:t>
      </w:r>
    </w:p>
    <w:p w14:paraId="3FFCFB2C" w14:textId="747DAB8B"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įstaigos vadovo nuotrauka ir gyvenimo aprašymas</w:t>
      </w:r>
      <w:r w:rsidR="00CC5532" w:rsidRPr="002547A7">
        <w:rPr>
          <w:rFonts w:ascii="Times New Roman" w:hAnsi="Times New Roman" w:cs="Times New Roman"/>
          <w:sz w:val="24"/>
          <w:szCs w:val="24"/>
        </w:rPr>
        <w:t>;</w:t>
      </w:r>
    </w:p>
    <w:p w14:paraId="673CA4B8"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lastRenderedPageBreak/>
        <w:t xml:space="preserve">vadovų darbotvarkės - </w:t>
      </w:r>
      <w:r w:rsidRPr="002547A7">
        <w:rPr>
          <w:rFonts w:ascii="Times New Roman" w:hAnsi="Times New Roman" w:cs="Times New Roman"/>
          <w:color w:val="000000"/>
          <w:sz w:val="24"/>
          <w:szCs w:val="24"/>
        </w:rPr>
        <w:t>įstaigos vadovo, jo pavaduotojo (-ų), viceministrų, ministerijų kanclerių įstaigoje darbotvarkės;</w:t>
      </w:r>
    </w:p>
    <w:p w14:paraId="1C88099A"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darbuotojų sąrašas ir kontaktinė informacija;</w:t>
      </w:r>
    </w:p>
    <w:p w14:paraId="29E51BDC"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darbuotojo atliekamos funkcijos ir jų specialieji reikalavimai;</w:t>
      </w:r>
    </w:p>
    <w:p w14:paraId="030101E6" w14:textId="6BC941E0" w:rsidR="00CC5532" w:rsidRPr="002547A7" w:rsidRDefault="000232D9" w:rsidP="00CC5532">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informacija apie padalinį (darbuotoja), atsakingą už asmenų aptarnavimą - </w:t>
      </w:r>
      <w:r w:rsidR="00CC5532" w:rsidRPr="002547A7">
        <w:rPr>
          <w:rFonts w:ascii="Times New Roman" w:hAnsi="Times New Roman" w:cs="Times New Roman"/>
          <w:color w:val="000000"/>
          <w:sz w:val="24"/>
          <w:szCs w:val="24"/>
          <w:shd w:val="clear" w:color="auto" w:fill="FFFFFF"/>
        </w:rPr>
        <w:t>įstaigos struktūrinio</w:t>
      </w:r>
      <w:r w:rsidR="00CC5532" w:rsidRPr="002547A7">
        <w:rPr>
          <w:rFonts w:ascii="Times New Roman" w:hAnsi="Times New Roman" w:cs="Times New Roman"/>
          <w:b/>
          <w:bCs/>
          <w:color w:val="000000"/>
          <w:sz w:val="24"/>
          <w:szCs w:val="24"/>
          <w:shd w:val="clear" w:color="auto" w:fill="FFFFFF"/>
        </w:rPr>
        <w:t> </w:t>
      </w:r>
      <w:r w:rsidR="00CC5532" w:rsidRPr="002547A7">
        <w:rPr>
          <w:rFonts w:ascii="Times New Roman" w:hAnsi="Times New Roman" w:cs="Times New Roman"/>
          <w:color w:val="000000"/>
          <w:sz w:val="24"/>
          <w:szCs w:val="24"/>
          <w:shd w:val="clear" w:color="auto" w:fill="FFFFFF"/>
        </w:rPr>
        <w:t>padalinio, kuriam pavesta aptarnauti į įstaigą besikreipiančius asmenis, arba, jeigu tokio padalinio įstaigoje nėra, įstaigos darbuotojo, kuris atsakingas už asmenų aptarnavimą, kontaktinė informacija (telefono numeris (-</w:t>
      </w:r>
      <w:proofErr w:type="spellStart"/>
      <w:r w:rsidR="00CC5532" w:rsidRPr="002547A7">
        <w:rPr>
          <w:rFonts w:ascii="Times New Roman" w:hAnsi="Times New Roman" w:cs="Times New Roman"/>
          <w:color w:val="000000"/>
          <w:sz w:val="24"/>
          <w:szCs w:val="24"/>
          <w:shd w:val="clear" w:color="auto" w:fill="FFFFFF"/>
        </w:rPr>
        <w:t>iai</w:t>
      </w:r>
      <w:proofErr w:type="spellEnd"/>
      <w:r w:rsidR="00CC5532" w:rsidRPr="002547A7">
        <w:rPr>
          <w:rFonts w:ascii="Times New Roman" w:hAnsi="Times New Roman" w:cs="Times New Roman"/>
          <w:color w:val="000000"/>
          <w:sz w:val="24"/>
          <w:szCs w:val="24"/>
          <w:shd w:val="clear" w:color="auto" w:fill="FFFFFF"/>
        </w:rPr>
        <w:t>), elektroninio pašto adresas ar informacija apie elektroninio pašto sudarymo tvarką, kitos įstaigos naudojamos informacinės technologijos ar ryšių priemonės (pavyzdžiui, fakso numeris, „Skype“, „Messenger“ kontaktai, pateikiant nuorodas į juos, nediegiant įskiepio), kuriomis asmenys įstaigai gali teikti savo prašymus ar skundus), darbo laikas, informacija apie kalbas, kuriomis įstaigoje gali būti aptarnaujami valstybinės kalbos nemokantys asmenys;</w:t>
      </w:r>
    </w:p>
    <w:p w14:paraId="72143F25"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informacija apie įstaigos administracijos padalinius - i</w:t>
      </w:r>
      <w:r w:rsidRPr="002547A7">
        <w:rPr>
          <w:rFonts w:ascii="Times New Roman" w:hAnsi="Times New Roman" w:cs="Times New Roman"/>
          <w:color w:val="000000"/>
          <w:sz w:val="24"/>
          <w:szCs w:val="24"/>
        </w:rPr>
        <w:t>nformacija apie įstaigos administracijos padalinius (jeigu įstaiga jų turi), kurioje būtų nurodytos administracijos padaliniui priskirtos įstaigos veiklos sritys (funkcijos);</w:t>
      </w:r>
    </w:p>
    <w:p w14:paraId="0DC7637C"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informacija apie įstaigos reguliavimo sričiai priskiriamas kitas įstaigas;</w:t>
      </w:r>
    </w:p>
    <w:p w14:paraId="35403509"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informacija apie komisijas ir darbo grupes (jų veikla);</w:t>
      </w:r>
    </w:p>
    <w:p w14:paraId="7B3F5B74"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el. pašto sudarymo tvarka - </w:t>
      </w:r>
      <w:r w:rsidRPr="002547A7">
        <w:rPr>
          <w:rFonts w:ascii="Times New Roman" w:hAnsi="Times New Roman" w:cs="Times New Roman"/>
          <w:color w:val="000000"/>
          <w:sz w:val="24"/>
          <w:szCs w:val="24"/>
        </w:rPr>
        <w:t xml:space="preserve">Įstaigos interneto svetainėje skelbiamas įstaigos darbuotojų elektroninio pašto adresas turi būti sudarytas šia tvarka nevartojant lietuviškų raidžių: </w:t>
      </w:r>
      <w:proofErr w:type="spellStart"/>
      <w:r w:rsidRPr="002547A7">
        <w:rPr>
          <w:rFonts w:ascii="Times New Roman" w:hAnsi="Times New Roman" w:cs="Times New Roman"/>
          <w:color w:val="000000"/>
          <w:sz w:val="24"/>
          <w:szCs w:val="24"/>
        </w:rPr>
        <w:t>vardas.pavardė@įstaigos</w:t>
      </w:r>
      <w:proofErr w:type="spellEnd"/>
      <w:r w:rsidRPr="002547A7">
        <w:rPr>
          <w:rFonts w:ascii="Times New Roman" w:hAnsi="Times New Roman" w:cs="Times New Roman"/>
          <w:color w:val="000000"/>
          <w:sz w:val="24"/>
          <w:szCs w:val="24"/>
        </w:rPr>
        <w:t xml:space="preserve"> interneto svetainės adresų sritys.</w:t>
      </w:r>
    </w:p>
    <w:p w14:paraId="48A47264" w14:textId="77777777" w:rsidR="000232D9" w:rsidRPr="002547A7" w:rsidRDefault="000232D9" w:rsidP="000232D9">
      <w:pPr>
        <w:pStyle w:val="ListParagraph"/>
        <w:numPr>
          <w:ilvl w:val="0"/>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Skyriuje „Teisinė informacija“ turi būti skelbiama ši informacija:</w:t>
      </w:r>
    </w:p>
    <w:p w14:paraId="67C54CE7"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teisės aktai - teisės aktų pavadinimai su nuorodomis į aktualias redakcijas;</w:t>
      </w:r>
    </w:p>
    <w:p w14:paraId="17242D4F"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teisės aktų projektai - išvadoms gauti pateikti teisės aktų projektai, Vyriausybei pateikti teisės aktų projektai, teisės aktų projektų archyvas;</w:t>
      </w:r>
    </w:p>
    <w:p w14:paraId="61EAFF0C"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tyrimai ir analizės - </w:t>
      </w:r>
      <w:r w:rsidRPr="002547A7">
        <w:rPr>
          <w:rFonts w:ascii="Times New Roman" w:hAnsi="Times New Roman" w:cs="Times New Roman"/>
          <w:color w:val="000000"/>
          <w:sz w:val="24"/>
          <w:szCs w:val="24"/>
        </w:rPr>
        <w:t>turi būti skelbiami Lietuvos Respublikos teisėkūros pagrindų įstatymo nustatyta tvarka užsakytų ir iš valstybės biudžeto ir (ar) savivaldybių biudžetų ir valstybės pinigų fondų finansuojamų ar pačių įstaigų atliktų tyrimų ir analizių dėl numatomo teisinio reguliavimo rezultatai (ataskaitos, išvados, studijos ar panašiai), rezultatų įvertinimai (recenzijos, atsiliepimai ar panašiai) ir kt. informacija;</w:t>
      </w:r>
    </w:p>
    <w:p w14:paraId="0F4756EA"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teisės aktų pažeidimai – turi būti skelbiamos </w:t>
      </w:r>
      <w:r w:rsidRPr="002547A7">
        <w:rPr>
          <w:rFonts w:ascii="Times New Roman" w:hAnsi="Times New Roman" w:cs="Times New Roman"/>
          <w:color w:val="000000"/>
          <w:sz w:val="24"/>
          <w:szCs w:val="24"/>
        </w:rPr>
        <w:t>Seimo kontrolierių pažymos, valstybės kontrolierių sprendimai, teismo sprendimai dėl įstaigos, įstaigoje nustatyti tarnybiniai nusižengimai;</w:t>
      </w:r>
    </w:p>
    <w:p w14:paraId="3EDE0388"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lastRenderedPageBreak/>
        <w:t xml:space="preserve">galiojančio teisinio reguliavimo poveikio </w:t>
      </w:r>
      <w:proofErr w:type="spellStart"/>
      <w:r w:rsidRPr="002547A7">
        <w:rPr>
          <w:rFonts w:ascii="Times New Roman" w:hAnsi="Times New Roman" w:cs="Times New Roman"/>
          <w:sz w:val="24"/>
          <w:szCs w:val="24"/>
        </w:rPr>
        <w:t>ex</w:t>
      </w:r>
      <w:proofErr w:type="spellEnd"/>
      <w:r w:rsidRPr="002547A7">
        <w:rPr>
          <w:rFonts w:ascii="Times New Roman" w:hAnsi="Times New Roman" w:cs="Times New Roman"/>
          <w:sz w:val="24"/>
          <w:szCs w:val="24"/>
        </w:rPr>
        <w:t xml:space="preserve"> </w:t>
      </w:r>
      <w:proofErr w:type="spellStart"/>
      <w:r w:rsidRPr="002547A7">
        <w:rPr>
          <w:rFonts w:ascii="Times New Roman" w:hAnsi="Times New Roman" w:cs="Times New Roman"/>
          <w:sz w:val="24"/>
          <w:szCs w:val="24"/>
        </w:rPr>
        <w:t>post</w:t>
      </w:r>
      <w:proofErr w:type="spellEnd"/>
      <w:r w:rsidRPr="002547A7">
        <w:rPr>
          <w:rFonts w:ascii="Times New Roman" w:hAnsi="Times New Roman" w:cs="Times New Roman"/>
          <w:sz w:val="24"/>
          <w:szCs w:val="24"/>
        </w:rPr>
        <w:t xml:space="preserve"> vertinimas – turi būti skelbiama </w:t>
      </w:r>
      <w:r w:rsidRPr="002547A7">
        <w:rPr>
          <w:rFonts w:ascii="Times New Roman" w:hAnsi="Times New Roman" w:cs="Times New Roman"/>
          <w:color w:val="000000"/>
          <w:sz w:val="24"/>
          <w:szCs w:val="24"/>
        </w:rPr>
        <w:t>informacija apie planuojamus atlikti ar atliekamus galiojančio teisinio reguliavimo poveikio</w:t>
      </w:r>
      <w:r w:rsidRPr="002547A7">
        <w:rPr>
          <w:rFonts w:ascii="Times New Roman" w:hAnsi="Times New Roman" w:cs="Times New Roman"/>
          <w:i/>
          <w:iCs/>
          <w:color w:val="000000"/>
          <w:sz w:val="24"/>
          <w:szCs w:val="24"/>
        </w:rPr>
        <w:t> </w:t>
      </w:r>
      <w:proofErr w:type="spellStart"/>
      <w:r w:rsidRPr="002547A7">
        <w:rPr>
          <w:rFonts w:ascii="Times New Roman" w:hAnsi="Times New Roman" w:cs="Times New Roman"/>
          <w:i/>
          <w:iCs/>
          <w:color w:val="000000"/>
          <w:sz w:val="24"/>
          <w:szCs w:val="24"/>
        </w:rPr>
        <w:t>ex</w:t>
      </w:r>
      <w:proofErr w:type="spellEnd"/>
      <w:r w:rsidRPr="002547A7">
        <w:rPr>
          <w:rFonts w:ascii="Times New Roman" w:hAnsi="Times New Roman" w:cs="Times New Roman"/>
          <w:i/>
          <w:iCs/>
          <w:color w:val="000000"/>
          <w:sz w:val="24"/>
          <w:szCs w:val="24"/>
        </w:rPr>
        <w:t xml:space="preserve"> </w:t>
      </w:r>
      <w:proofErr w:type="spellStart"/>
      <w:r w:rsidRPr="002547A7">
        <w:rPr>
          <w:rFonts w:ascii="Times New Roman" w:hAnsi="Times New Roman" w:cs="Times New Roman"/>
          <w:i/>
          <w:iCs/>
          <w:color w:val="000000"/>
          <w:sz w:val="24"/>
          <w:szCs w:val="24"/>
        </w:rPr>
        <w:t>post</w:t>
      </w:r>
      <w:proofErr w:type="spellEnd"/>
      <w:r w:rsidRPr="002547A7">
        <w:rPr>
          <w:rFonts w:ascii="Times New Roman" w:hAnsi="Times New Roman" w:cs="Times New Roman"/>
          <w:color w:val="000000"/>
          <w:sz w:val="24"/>
          <w:szCs w:val="24"/>
        </w:rPr>
        <w:t> vertinimus.</w:t>
      </w:r>
    </w:p>
    <w:p w14:paraId="663A5EE8" w14:textId="77777777" w:rsidR="000232D9" w:rsidRPr="002547A7" w:rsidRDefault="000232D9" w:rsidP="000232D9">
      <w:pPr>
        <w:pStyle w:val="ListParagraph"/>
        <w:numPr>
          <w:ilvl w:val="0"/>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Skyriuje „Veiklos sritys“ turi būti skelbiami </w:t>
      </w:r>
      <w:r w:rsidRPr="002547A7">
        <w:rPr>
          <w:rFonts w:ascii="Times New Roman" w:hAnsi="Times New Roman" w:cs="Times New Roman"/>
          <w:color w:val="000000"/>
          <w:sz w:val="24"/>
          <w:szCs w:val="24"/>
        </w:rPr>
        <w:t>informacija apie įstaigos veiklos sritis, atsižvelgiant į įstaigos veiklos tikslus ir atliekamas funkcijas.</w:t>
      </w:r>
    </w:p>
    <w:p w14:paraId="6857D6B3" w14:textId="77777777" w:rsidR="000232D9" w:rsidRPr="002547A7" w:rsidRDefault="000232D9" w:rsidP="000232D9">
      <w:pPr>
        <w:pStyle w:val="ListParagraph"/>
        <w:numPr>
          <w:ilvl w:val="0"/>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Skyriuje „Pranešėjų apsauga“ turi būti skelbiama informacija apie tai k</w:t>
      </w:r>
      <w:r w:rsidRPr="002547A7">
        <w:rPr>
          <w:rFonts w:ascii="Times New Roman" w:hAnsi="Times New Roman" w:cs="Times New Roman"/>
          <w:color w:val="000000"/>
          <w:sz w:val="24"/>
          <w:szCs w:val="24"/>
        </w:rPr>
        <w:t>aip įstaigai turėtų būti teikiama informacija apie pažeidimus, atitinkančius Lietuvos Respublikos pranešėjų apsaugos įstatyme nustatytus požymius;</w:t>
      </w:r>
    </w:p>
    <w:p w14:paraId="0CD48ADD" w14:textId="77777777" w:rsidR="000232D9" w:rsidRPr="002547A7" w:rsidRDefault="000232D9" w:rsidP="000232D9">
      <w:pPr>
        <w:pStyle w:val="ListParagraph"/>
        <w:numPr>
          <w:ilvl w:val="0"/>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Skyriuje „Korupcijos prevencija“ turi būti </w:t>
      </w:r>
      <w:r w:rsidRPr="002547A7">
        <w:rPr>
          <w:rFonts w:ascii="Times New Roman" w:hAnsi="Times New Roman" w:cs="Times New Roman"/>
          <w:color w:val="000000"/>
          <w:sz w:val="24"/>
          <w:szCs w:val="24"/>
        </w:rPr>
        <w:t>skelbiama informacija apie korupcijai atsparios aplinkos kūrimo priemonių, kurias įstaiga privalo vykdyti, įgyvendinimą, kt. antikorupcinės veiklos informacija.</w:t>
      </w:r>
    </w:p>
    <w:p w14:paraId="50E00119" w14:textId="77777777" w:rsidR="000232D9" w:rsidRPr="002547A7" w:rsidRDefault="000232D9" w:rsidP="000232D9">
      <w:pPr>
        <w:pStyle w:val="ListParagraph"/>
        <w:numPr>
          <w:ilvl w:val="0"/>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Skyriuje „Administracinė informacija“ turi būti skelbiami ši informacija:</w:t>
      </w:r>
    </w:p>
    <w:p w14:paraId="3C96FA7E"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Nuostatai - </w:t>
      </w:r>
      <w:r w:rsidRPr="002547A7">
        <w:rPr>
          <w:rFonts w:ascii="Times New Roman" w:hAnsi="Times New Roman" w:cs="Times New Roman"/>
          <w:color w:val="000000"/>
          <w:sz w:val="24"/>
          <w:szCs w:val="24"/>
        </w:rPr>
        <w:t>skelbiami įstaigos nuostatai, įstatai;</w:t>
      </w:r>
    </w:p>
    <w:p w14:paraId="07148885"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planavimo dokumentai - </w:t>
      </w:r>
      <w:r w:rsidRPr="002547A7">
        <w:rPr>
          <w:rFonts w:ascii="Times New Roman" w:hAnsi="Times New Roman" w:cs="Times New Roman"/>
          <w:color w:val="000000"/>
          <w:sz w:val="24"/>
          <w:szCs w:val="24"/>
        </w:rPr>
        <w:t>skelbiami strateginiai ir (ar) metiniai veiklos planai, veiklos ataskaitos ir kiti su įstaigos veiklos planavimu susiję dokumentai;</w:t>
      </w:r>
    </w:p>
    <w:p w14:paraId="39C61A80"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darbo užmokestis - </w:t>
      </w:r>
      <w:r w:rsidRPr="002547A7">
        <w:rPr>
          <w:rFonts w:ascii="Times New Roman" w:hAnsi="Times New Roman" w:cs="Times New Roman"/>
          <w:color w:val="000000"/>
          <w:sz w:val="24"/>
          <w:szCs w:val="24"/>
        </w:rPr>
        <w:t>pateikiami įstaigos darbuotojų praėjusių metų vidutinis mėnesinis nustatytasis (paskirtasis) darbo užmokestis, taip pat einamųjų metų praėjusio ketvirčio vidutinis mėnesinis nustatytasis (paskirtasis) darbo užmokestis;</w:t>
      </w:r>
    </w:p>
    <w:p w14:paraId="3C5859E1"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viešieji pirkimai - </w:t>
      </w:r>
      <w:r w:rsidRPr="002547A7">
        <w:rPr>
          <w:rFonts w:ascii="Times New Roman" w:hAnsi="Times New Roman" w:cs="Times New Roman"/>
          <w:color w:val="000000"/>
          <w:sz w:val="24"/>
          <w:szCs w:val="24"/>
        </w:rPr>
        <w:t>pateikiama pagal Lietuvos Respublikos viešųjų pirkimų įstatymą privaloma skelbti informacija;</w:t>
      </w:r>
    </w:p>
    <w:p w14:paraId="247CE1C9"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biudžeto vykdymo ataskaitų rinkiniai - </w:t>
      </w:r>
      <w:r w:rsidRPr="002547A7">
        <w:rPr>
          <w:rFonts w:ascii="Times New Roman" w:hAnsi="Times New Roman" w:cs="Times New Roman"/>
          <w:color w:val="000000"/>
          <w:sz w:val="24"/>
          <w:szCs w:val="24"/>
        </w:rPr>
        <w:t>pateikiamos Lietuvos Respublikos viešojo sektoriaus atskaitomybės įstatyme nurodytos biudžeto vykdymo ataskaitos;</w:t>
      </w:r>
    </w:p>
    <w:p w14:paraId="65EE95B6"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finansinių ataskaitų rinkiniai - </w:t>
      </w:r>
      <w:r w:rsidRPr="002547A7">
        <w:rPr>
          <w:rFonts w:ascii="Times New Roman" w:hAnsi="Times New Roman" w:cs="Times New Roman"/>
          <w:color w:val="000000"/>
          <w:sz w:val="24"/>
          <w:szCs w:val="24"/>
        </w:rPr>
        <w:t>pateikiami įstaigos finansinių ataskaitų ir viešojo sektoriaus subjektų grupės konsoliduotųjų finansinių ataskaitų rinkiniai;</w:t>
      </w:r>
    </w:p>
    <w:p w14:paraId="0CF26214"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ūkio subjektų priežiūra - </w:t>
      </w:r>
      <w:r w:rsidRPr="002547A7">
        <w:rPr>
          <w:rFonts w:ascii="Times New Roman" w:hAnsi="Times New Roman" w:cs="Times New Roman"/>
          <w:color w:val="000000"/>
          <w:sz w:val="24"/>
          <w:szCs w:val="24"/>
        </w:rPr>
        <w:t>pateikiama Lietuvos Respublikos viešojo administravimo įstatymo 34 straipsnio 2 dalyje nurodyta informacija, kurią privalo skelbti ūkio subjektų veiklos priežiūrą atliekantis subjektas;</w:t>
      </w:r>
    </w:p>
    <w:p w14:paraId="49A94F83" w14:textId="77777777"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tarnybiniai lengvieji automobiliai - </w:t>
      </w:r>
      <w:r w:rsidRPr="002547A7">
        <w:rPr>
          <w:rFonts w:ascii="Times New Roman" w:hAnsi="Times New Roman" w:cs="Times New Roman"/>
          <w:color w:val="000000"/>
          <w:sz w:val="24"/>
          <w:szCs w:val="24"/>
        </w:rPr>
        <w:t xml:space="preserve">skelbiama informacija apie įstaigos naudojamus tarnybinius lengvuosius automobilius; </w:t>
      </w:r>
    </w:p>
    <w:p w14:paraId="7F5C41E8" w14:textId="150B620A" w:rsidR="000232D9" w:rsidRPr="002547A7" w:rsidRDefault="000232D9" w:rsidP="000232D9">
      <w:pPr>
        <w:pStyle w:val="ListParagraph"/>
        <w:numPr>
          <w:ilvl w:val="1"/>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lėšos veiklai viešinti - </w:t>
      </w:r>
      <w:r w:rsidR="00CC5532" w:rsidRPr="002547A7">
        <w:rPr>
          <w:rFonts w:ascii="Times New Roman" w:hAnsi="Times New Roman" w:cs="Times New Roman"/>
          <w:color w:val="000000"/>
          <w:sz w:val="24"/>
          <w:szCs w:val="24"/>
        </w:rPr>
        <w:t> skelbiama informacija apie lėšas, kurias įstaiga</w:t>
      </w:r>
      <w:r w:rsidR="00CC5532" w:rsidRPr="002547A7">
        <w:rPr>
          <w:rFonts w:ascii="Times New Roman" w:hAnsi="Times New Roman" w:cs="Times New Roman"/>
          <w:color w:val="000000"/>
          <w:sz w:val="24"/>
          <w:szCs w:val="24"/>
          <w:shd w:val="clear" w:color="auto" w:fill="FFFFFF"/>
        </w:rPr>
        <w:t> </w:t>
      </w:r>
      <w:r w:rsidR="00CC5532" w:rsidRPr="002547A7">
        <w:rPr>
          <w:rFonts w:ascii="Times New Roman" w:hAnsi="Times New Roman" w:cs="Times New Roman"/>
          <w:color w:val="000000"/>
          <w:sz w:val="24"/>
          <w:szCs w:val="24"/>
        </w:rPr>
        <w:t>sandorio ar administracinio sprendimo pagrindu </w:t>
      </w:r>
      <w:r w:rsidR="00CC5532" w:rsidRPr="002547A7">
        <w:rPr>
          <w:rFonts w:ascii="Times New Roman" w:hAnsi="Times New Roman" w:cs="Times New Roman"/>
          <w:color w:val="000000"/>
          <w:sz w:val="24"/>
          <w:szCs w:val="24"/>
          <w:shd w:val="clear" w:color="auto" w:fill="FFFFFF"/>
        </w:rPr>
        <w:t>sumokėjo viešosios informacijos rengėjams ir (ar) skleidėjams už jų šiai įstaigai suteiktas veiklos viešinimo paslaugas (toliau šiame papunktyje – lėšos)</w:t>
      </w:r>
      <w:r w:rsidR="00CC5532" w:rsidRPr="002547A7">
        <w:rPr>
          <w:rFonts w:ascii="Times New Roman" w:hAnsi="Times New Roman" w:cs="Times New Roman"/>
          <w:color w:val="000000"/>
          <w:sz w:val="24"/>
          <w:szCs w:val="24"/>
        </w:rPr>
        <w:t xml:space="preserve">, kaip nurodyta finansų ministro įsakymu tvirtinamoje valstybės biudžeto ir savivaldybių biudžetų išlaidų ekonominėje klasifikacijoje. Šioje interneto svetainės srityje </w:t>
      </w:r>
      <w:r w:rsidR="00CC5532" w:rsidRPr="002547A7">
        <w:rPr>
          <w:rFonts w:ascii="Times New Roman" w:hAnsi="Times New Roman" w:cs="Times New Roman"/>
          <w:color w:val="000000"/>
          <w:sz w:val="24"/>
          <w:szCs w:val="24"/>
        </w:rPr>
        <w:lastRenderedPageBreak/>
        <w:t>turi būti nurodyta: įstaigos (juridinio asmens) pavadinimas; įstaigos kodas; įstaigos sandorio ar administracinio sprendimo, kurio pagrindu viešosios informacijos rengėjai ir (ar) skleidėjai gavo lėšų, rūšis; viešosios informacijos rengėjo ir (ar) skleidėjo (juridinio asmens) pavadinimas; viešosios informacijos rengėjo ir (ar) skleidėjo kodas; </w:t>
      </w:r>
      <w:r w:rsidR="00CC5532" w:rsidRPr="002547A7">
        <w:rPr>
          <w:rFonts w:ascii="Times New Roman" w:hAnsi="Times New Roman" w:cs="Times New Roman"/>
          <w:color w:val="000000"/>
          <w:sz w:val="24"/>
          <w:szCs w:val="24"/>
          <w:shd w:val="clear" w:color="auto" w:fill="FFFFFF"/>
        </w:rPr>
        <w:t>lėšų suma;</w:t>
      </w:r>
      <w:r w:rsidR="00CC5532" w:rsidRPr="002547A7">
        <w:rPr>
          <w:rFonts w:ascii="Times New Roman" w:hAnsi="Times New Roman" w:cs="Times New Roman"/>
          <w:color w:val="000000"/>
          <w:sz w:val="24"/>
          <w:szCs w:val="24"/>
        </w:rPr>
        <w:t> laikotarpis (kalendoriniai metai), per kurį sumokėtos lėšos; visuomenės informavimo priemonės pavadinimas, jeigu sumokėtos lėšos siejamos su konkrečia visuomenės informavimo priemone. Duomenys apie lėšas atnaujinami du kartus per metus: pirmojo kalendorinių metų pusmečio – iki rugpjūčio 15 dienos, antrojo kalendorinių metų pusmečio – iki kitų kalendorinių metų vasario 15 dienos. Šioje interneto svetainės srityje taip pat turi būti pateikiama nuoroda į Viešosios informacijos rengėjų ir skleidėjų informacinėje sistemoje įstaigos skelbiamą informaciją apie lėšas.</w:t>
      </w:r>
    </w:p>
    <w:p w14:paraId="11596203" w14:textId="77777777" w:rsidR="000232D9" w:rsidRPr="002547A7" w:rsidRDefault="000232D9" w:rsidP="000232D9">
      <w:pPr>
        <w:pStyle w:val="ListParagraph"/>
        <w:numPr>
          <w:ilvl w:val="0"/>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Skyriuje „Paslaugos“ turi būti skelbiami ši informacija </w:t>
      </w:r>
      <w:r w:rsidRPr="002547A7">
        <w:rPr>
          <w:rFonts w:ascii="Times New Roman" w:hAnsi="Times New Roman" w:cs="Times New Roman"/>
          <w:color w:val="000000"/>
          <w:sz w:val="24"/>
          <w:szCs w:val="24"/>
        </w:rPr>
        <w:t>apie įstaigos teikiamas administracines paslaugas arba (ir) teikiamas ar administruojamas viešąsias paslaugas.</w:t>
      </w:r>
      <w:r w:rsidRPr="002547A7">
        <w:rPr>
          <w:rFonts w:ascii="Times New Roman" w:hAnsi="Times New Roman" w:cs="Times New Roman"/>
          <w:sz w:val="24"/>
          <w:szCs w:val="24"/>
        </w:rPr>
        <w:t xml:space="preserve"> </w:t>
      </w:r>
    </w:p>
    <w:p w14:paraId="2D11C2F7" w14:textId="77777777" w:rsidR="000232D9" w:rsidRPr="002547A7" w:rsidRDefault="000232D9" w:rsidP="000232D9">
      <w:pPr>
        <w:pStyle w:val="ListParagraph"/>
        <w:numPr>
          <w:ilvl w:val="0"/>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Skyriuje „Atviri duomenys“ turi būti s</w:t>
      </w:r>
      <w:r w:rsidRPr="002547A7">
        <w:rPr>
          <w:rFonts w:ascii="Times New Roman" w:hAnsi="Times New Roman" w:cs="Times New Roman"/>
          <w:color w:val="000000"/>
          <w:sz w:val="24"/>
          <w:szCs w:val="24"/>
        </w:rPr>
        <w:t>kelbiamos nuorodos į įstaigos sudarytus pakartotinai naudoti skirtų duomenų rinkinius.</w:t>
      </w:r>
    </w:p>
    <w:p w14:paraId="1D714836" w14:textId="77777777" w:rsidR="000232D9" w:rsidRPr="002547A7" w:rsidRDefault="000232D9" w:rsidP="000232D9">
      <w:pPr>
        <w:pStyle w:val="ListParagraph"/>
        <w:numPr>
          <w:ilvl w:val="0"/>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Skyriuje „Asmens duomenų apsauga“ turi būti skelbiamos </w:t>
      </w:r>
      <w:r w:rsidRPr="002547A7">
        <w:rPr>
          <w:rFonts w:ascii="Times New Roman" w:hAnsi="Times New Roman" w:cs="Times New Roman"/>
          <w:color w:val="000000"/>
          <w:sz w:val="24"/>
          <w:szCs w:val="24"/>
        </w:rPr>
        <w:t>asmens duomenų tvarkymo taisyklės, vaizdo asmens duomenų tvarkymo taisyklės, asmens duomenų subjekto teisių įgyvendinimo tvarkos ir kt. informacija.</w:t>
      </w:r>
      <w:r w:rsidRPr="002547A7">
        <w:rPr>
          <w:rFonts w:ascii="Times New Roman" w:hAnsi="Times New Roman" w:cs="Times New Roman"/>
          <w:sz w:val="24"/>
          <w:szCs w:val="24"/>
        </w:rPr>
        <w:t xml:space="preserve"> </w:t>
      </w:r>
    </w:p>
    <w:p w14:paraId="1DEC083A" w14:textId="77777777" w:rsidR="000232D9" w:rsidRPr="002547A7" w:rsidRDefault="000232D9" w:rsidP="000232D9">
      <w:pPr>
        <w:pStyle w:val="ListParagraph"/>
        <w:numPr>
          <w:ilvl w:val="0"/>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 xml:space="preserve">Skyriuje „Nuorodos“ </w:t>
      </w:r>
      <w:r w:rsidRPr="002547A7">
        <w:rPr>
          <w:rFonts w:ascii="Times New Roman" w:hAnsi="Times New Roman" w:cs="Times New Roman"/>
          <w:color w:val="000000"/>
          <w:sz w:val="24"/>
          <w:szCs w:val="24"/>
        </w:rPr>
        <w:t>turi būti pateikiamos nuorodos į kitų susijusių įstaigų, įstaigos padalinių, savininko teises ir pareigas įgyvendinančios institucijos interneto svetaines.</w:t>
      </w:r>
    </w:p>
    <w:p w14:paraId="03044CED" w14:textId="77777777" w:rsidR="000232D9" w:rsidRPr="002547A7" w:rsidRDefault="000232D9" w:rsidP="000232D9">
      <w:pPr>
        <w:pStyle w:val="ListParagraph"/>
        <w:numPr>
          <w:ilvl w:val="0"/>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sz w:val="24"/>
          <w:szCs w:val="24"/>
        </w:rPr>
        <w:t>Skyriuje „Dažniausiai užduodami klausimai“ turi būti skelbiami informacija apie</w:t>
      </w:r>
      <w:r w:rsidRPr="002547A7">
        <w:rPr>
          <w:rFonts w:ascii="Times New Roman" w:hAnsi="Times New Roman" w:cs="Times New Roman"/>
          <w:color w:val="000000"/>
          <w:sz w:val="24"/>
          <w:szCs w:val="24"/>
        </w:rPr>
        <w:t xml:space="preserve"> asmenų dažniausiai užduodamus su įstaigos kompetencija susijusius klausimus ir atsakymai į juos.</w:t>
      </w:r>
    </w:p>
    <w:p w14:paraId="5707C7E2" w14:textId="59381704" w:rsidR="000232D9" w:rsidRPr="002547A7" w:rsidRDefault="000232D9" w:rsidP="000232D9">
      <w:pPr>
        <w:pStyle w:val="ListParagraph"/>
        <w:numPr>
          <w:ilvl w:val="0"/>
          <w:numId w:val="5"/>
        </w:numPr>
        <w:spacing w:after="120" w:line="360" w:lineRule="auto"/>
        <w:jc w:val="both"/>
        <w:rPr>
          <w:rFonts w:ascii="Times New Roman" w:hAnsi="Times New Roman" w:cs="Times New Roman"/>
          <w:sz w:val="24"/>
          <w:szCs w:val="24"/>
        </w:rPr>
      </w:pPr>
      <w:r w:rsidRPr="002547A7">
        <w:rPr>
          <w:rFonts w:ascii="Times New Roman" w:hAnsi="Times New Roman" w:cs="Times New Roman"/>
          <w:color w:val="000000"/>
          <w:sz w:val="24"/>
          <w:szCs w:val="24"/>
        </w:rPr>
        <w:t>Skyriuje „Konsultavimasis su visuomene“ turi būti pateikiama informacija apie numatomą ar vykdomą konsultavimąsi su visuomene visuomenei ar įstaigai aktualiais klausimais.</w:t>
      </w:r>
    </w:p>
    <w:p w14:paraId="592EE44E" w14:textId="77777777" w:rsidR="006F709D" w:rsidRPr="002547A7" w:rsidRDefault="006F709D" w:rsidP="00754B17">
      <w:pPr>
        <w:pStyle w:val="Heading2"/>
        <w:rPr>
          <w:rFonts w:ascii="Times New Roman" w:hAnsi="Times New Roman" w:cs="Times New Roman"/>
          <w:b/>
          <w:bCs/>
          <w:color w:val="0A2F41" w:themeColor="accent1" w:themeShade="80"/>
          <w:sz w:val="24"/>
          <w:szCs w:val="24"/>
        </w:rPr>
      </w:pPr>
    </w:p>
    <w:p w14:paraId="5B192998" w14:textId="77777777" w:rsidR="00AA7D6B" w:rsidRPr="002547A7" w:rsidRDefault="00AA7D6B" w:rsidP="00AA7D6B">
      <w:pPr>
        <w:rPr>
          <w:rFonts w:ascii="Times New Roman" w:hAnsi="Times New Roman" w:cs="Times New Roman"/>
          <w:sz w:val="24"/>
          <w:szCs w:val="24"/>
        </w:rPr>
      </w:pPr>
    </w:p>
    <w:p w14:paraId="5BE8C49E" w14:textId="77777777" w:rsidR="006F709D" w:rsidRPr="002547A7" w:rsidRDefault="006F709D" w:rsidP="00754B17">
      <w:pPr>
        <w:pStyle w:val="Heading2"/>
        <w:rPr>
          <w:rFonts w:ascii="Times New Roman" w:hAnsi="Times New Roman" w:cs="Times New Roman"/>
          <w:b/>
          <w:bCs/>
          <w:color w:val="0A2F41" w:themeColor="accent1" w:themeShade="80"/>
          <w:sz w:val="24"/>
          <w:szCs w:val="24"/>
        </w:rPr>
      </w:pPr>
    </w:p>
    <w:p w14:paraId="1B8F06ED" w14:textId="77777777" w:rsidR="006F709D" w:rsidRPr="002547A7" w:rsidRDefault="006F709D" w:rsidP="00754B17">
      <w:pPr>
        <w:pStyle w:val="Heading2"/>
        <w:rPr>
          <w:rFonts w:ascii="Times New Roman" w:hAnsi="Times New Roman" w:cs="Times New Roman"/>
          <w:b/>
          <w:bCs/>
          <w:color w:val="0A2F41" w:themeColor="accent1" w:themeShade="80"/>
          <w:sz w:val="24"/>
          <w:szCs w:val="24"/>
        </w:rPr>
      </w:pPr>
    </w:p>
    <w:p w14:paraId="77AD4051" w14:textId="77777777" w:rsidR="00AA7D6B" w:rsidRPr="002547A7" w:rsidRDefault="00AA7D6B" w:rsidP="00AA7D6B">
      <w:pPr>
        <w:rPr>
          <w:rFonts w:ascii="Times New Roman" w:hAnsi="Times New Roman" w:cs="Times New Roman"/>
          <w:sz w:val="24"/>
          <w:szCs w:val="24"/>
        </w:rPr>
      </w:pPr>
    </w:p>
    <w:p w14:paraId="4417081D" w14:textId="77777777" w:rsidR="00AA7D6B" w:rsidRPr="002547A7" w:rsidRDefault="00AA7D6B" w:rsidP="00754B17">
      <w:pPr>
        <w:pStyle w:val="Heading2"/>
        <w:rPr>
          <w:rFonts w:ascii="Times New Roman" w:hAnsi="Times New Roman" w:cs="Times New Roman"/>
          <w:b/>
          <w:bCs/>
          <w:color w:val="0A2F41" w:themeColor="accent1" w:themeShade="80"/>
          <w:sz w:val="24"/>
          <w:szCs w:val="24"/>
        </w:rPr>
      </w:pPr>
    </w:p>
    <w:p w14:paraId="69427F93" w14:textId="77777777" w:rsidR="00120C32" w:rsidRPr="002547A7" w:rsidRDefault="00120C32" w:rsidP="00120C32">
      <w:pPr>
        <w:rPr>
          <w:rFonts w:ascii="Times New Roman" w:hAnsi="Times New Roman" w:cs="Times New Roman"/>
          <w:sz w:val="24"/>
          <w:szCs w:val="24"/>
        </w:rPr>
      </w:pPr>
    </w:p>
    <w:p w14:paraId="14186712" w14:textId="77777777" w:rsidR="00486D98" w:rsidRPr="002547A7" w:rsidRDefault="00486D98" w:rsidP="00120C32">
      <w:pPr>
        <w:rPr>
          <w:rFonts w:ascii="Times New Roman" w:hAnsi="Times New Roman" w:cs="Times New Roman"/>
          <w:sz w:val="24"/>
          <w:szCs w:val="24"/>
        </w:rPr>
      </w:pPr>
    </w:p>
    <w:p w14:paraId="6DC56600" w14:textId="77777777" w:rsidR="00486D98" w:rsidRPr="002547A7" w:rsidRDefault="00486D98" w:rsidP="00120C32">
      <w:pPr>
        <w:rPr>
          <w:rFonts w:ascii="Times New Roman" w:hAnsi="Times New Roman" w:cs="Times New Roman"/>
          <w:sz w:val="24"/>
          <w:szCs w:val="24"/>
        </w:rPr>
      </w:pPr>
    </w:p>
    <w:p w14:paraId="611769EC" w14:textId="5E7B87D6" w:rsidR="000232D9" w:rsidRPr="002547A7" w:rsidRDefault="000232D9" w:rsidP="00754B17">
      <w:pPr>
        <w:pStyle w:val="Heading2"/>
        <w:rPr>
          <w:rFonts w:ascii="Times New Roman" w:hAnsi="Times New Roman" w:cs="Times New Roman"/>
          <w:b/>
          <w:bCs/>
          <w:color w:val="0A2F41" w:themeColor="accent1" w:themeShade="80"/>
          <w:sz w:val="24"/>
          <w:szCs w:val="24"/>
        </w:rPr>
      </w:pPr>
      <w:bookmarkStart w:id="17" w:name="_Toc204085115"/>
      <w:r w:rsidRPr="002547A7">
        <w:rPr>
          <w:rFonts w:ascii="Times New Roman" w:hAnsi="Times New Roman" w:cs="Times New Roman"/>
          <w:b/>
          <w:bCs/>
          <w:color w:val="0A2F41" w:themeColor="accent1" w:themeShade="80"/>
          <w:sz w:val="24"/>
          <w:szCs w:val="24"/>
        </w:rPr>
        <w:lastRenderedPageBreak/>
        <w:t>Priedas Nr. 2 ĮSTAIGŲ SĄRAŠAS</w:t>
      </w:r>
      <w:bookmarkEnd w:id="17"/>
    </w:p>
    <w:p w14:paraId="5A477E37" w14:textId="77777777" w:rsidR="000232D9" w:rsidRPr="002547A7" w:rsidRDefault="000232D9" w:rsidP="000232D9">
      <w:pPr>
        <w:rPr>
          <w:rFonts w:ascii="Times New Roman" w:hAnsi="Times New Roman" w:cs="Times New Roman"/>
          <w:b/>
          <w:bCs/>
          <w:sz w:val="24"/>
          <w:szCs w:val="24"/>
        </w:rPr>
      </w:pPr>
    </w:p>
    <w:p w14:paraId="5FB06255" w14:textId="77777777" w:rsidR="00CC5532" w:rsidRPr="002547A7" w:rsidRDefault="00CC5532" w:rsidP="008272F5">
      <w:pPr>
        <w:spacing w:after="0" w:line="240" w:lineRule="auto"/>
        <w:rPr>
          <w:rFonts w:ascii="Times New Roman" w:hAnsi="Times New Roman" w:cs="Times New Roman"/>
          <w:b/>
          <w:bCs/>
          <w:sz w:val="24"/>
          <w:szCs w:val="24"/>
        </w:rPr>
      </w:pPr>
      <w:r w:rsidRPr="002547A7">
        <w:rPr>
          <w:rFonts w:ascii="Times New Roman" w:hAnsi="Times New Roman" w:cs="Times New Roman"/>
          <w:b/>
          <w:bCs/>
          <w:sz w:val="24"/>
          <w:szCs w:val="24"/>
        </w:rPr>
        <w:t>LIETUVOS RESPUBLIKOS PREZIDENTO KANCELIARIJA</w:t>
      </w:r>
    </w:p>
    <w:p w14:paraId="0CB94062" w14:textId="77777777" w:rsidR="00CC5532" w:rsidRPr="002547A7" w:rsidRDefault="00CC5532" w:rsidP="008272F5">
      <w:pPr>
        <w:pStyle w:val="ListParagraph"/>
        <w:numPr>
          <w:ilvl w:val="0"/>
          <w:numId w:val="8"/>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Prezidento kanceliarija https://www.lrp.lt/</w:t>
      </w:r>
    </w:p>
    <w:p w14:paraId="39E7997D" w14:textId="77777777" w:rsidR="00CC5532" w:rsidRPr="002547A7" w:rsidRDefault="00CC5532" w:rsidP="008272F5">
      <w:pPr>
        <w:spacing w:after="0" w:line="240" w:lineRule="auto"/>
        <w:rPr>
          <w:rFonts w:ascii="Times New Roman" w:hAnsi="Times New Roman" w:cs="Times New Roman"/>
          <w:sz w:val="24"/>
          <w:szCs w:val="24"/>
        </w:rPr>
      </w:pPr>
    </w:p>
    <w:p w14:paraId="04F8187F" w14:textId="77777777" w:rsidR="00CC5532" w:rsidRPr="002547A7" w:rsidRDefault="00CC5532" w:rsidP="008272F5">
      <w:pPr>
        <w:spacing w:after="0" w:line="240" w:lineRule="auto"/>
        <w:rPr>
          <w:rFonts w:ascii="Times New Roman" w:hAnsi="Times New Roman" w:cs="Times New Roman"/>
          <w:b/>
          <w:bCs/>
          <w:sz w:val="24"/>
          <w:szCs w:val="24"/>
        </w:rPr>
      </w:pPr>
      <w:r w:rsidRPr="002547A7">
        <w:rPr>
          <w:rFonts w:ascii="Times New Roman" w:hAnsi="Times New Roman" w:cs="Times New Roman"/>
          <w:b/>
          <w:bCs/>
          <w:sz w:val="24"/>
          <w:szCs w:val="24"/>
        </w:rPr>
        <w:t>LIETUVOS RESPUBLIKOS KONSTITUCINIS TEISMAS</w:t>
      </w:r>
    </w:p>
    <w:p w14:paraId="226EF10A" w14:textId="4CDAC3E5"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Konstitucinis Teismas https://www.lrkt.lt/</w:t>
      </w:r>
    </w:p>
    <w:p w14:paraId="1521CECC" w14:textId="77777777" w:rsidR="00CC5532" w:rsidRPr="002547A7" w:rsidRDefault="00CC5532" w:rsidP="008272F5">
      <w:p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w:t>
      </w:r>
    </w:p>
    <w:p w14:paraId="4D072A7F" w14:textId="77777777" w:rsidR="00CC5532" w:rsidRPr="002547A7" w:rsidRDefault="00CC5532" w:rsidP="008272F5">
      <w:pPr>
        <w:spacing w:after="0" w:line="240" w:lineRule="auto"/>
        <w:rPr>
          <w:rFonts w:ascii="Times New Roman" w:hAnsi="Times New Roman" w:cs="Times New Roman"/>
          <w:b/>
          <w:bCs/>
          <w:sz w:val="24"/>
          <w:szCs w:val="24"/>
        </w:rPr>
      </w:pPr>
      <w:r w:rsidRPr="002547A7">
        <w:rPr>
          <w:rFonts w:ascii="Times New Roman" w:hAnsi="Times New Roman" w:cs="Times New Roman"/>
          <w:b/>
          <w:bCs/>
          <w:sz w:val="24"/>
          <w:szCs w:val="24"/>
        </w:rPr>
        <w:t>LIETUVOS RESPUBLIKOS SEIMUI ATSKAITINGOS</w:t>
      </w:r>
    </w:p>
    <w:p w14:paraId="0F5A85B0"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Seimo kanceliarija https://www.lrs.lt/</w:t>
      </w:r>
    </w:p>
    <w:p w14:paraId="1EC75CFF"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Etninės kultūros globos taryba https://www.ekgt.lt/</w:t>
      </w:r>
    </w:p>
    <w:p w14:paraId="614774FB"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generalinė prokuratūra https://www.prokuraturos.lt/</w:t>
      </w:r>
    </w:p>
    <w:p w14:paraId="0D5FB2EE"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konkurencijos taryba https://kt.gov.lt/</w:t>
      </w:r>
    </w:p>
    <w:p w14:paraId="2B5FFD99"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gyventojų genocido ir rezistencijos tyrimo centras http://www.genocid.lt/</w:t>
      </w:r>
    </w:p>
    <w:p w14:paraId="1C90A5B5"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bankas https://www.lb.lt/</w:t>
      </w:r>
    </w:p>
    <w:p w14:paraId="7431E366"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mokslo taryba https://www.lmt.lt/</w:t>
      </w:r>
    </w:p>
    <w:p w14:paraId="38EDA74F"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radijo ir televizijos komisija https://www.rtk.lt/</w:t>
      </w:r>
    </w:p>
    <w:p w14:paraId="103840DE"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Lygių galimybių kontrolieriaus tarnyba https://www.lygybe.lt/</w:t>
      </w:r>
    </w:p>
    <w:p w14:paraId="591D3CD8"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Nacionalinė sveikatos taryba https://sveikatostaryba.lrv.lt/</w:t>
      </w:r>
    </w:p>
    <w:p w14:paraId="51B40D26"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Seimo kontrolierių įstaiga http://www.lrski.lt/</w:t>
      </w:r>
    </w:p>
    <w:p w14:paraId="03694D1D"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Spaudos, radijo ir televizijos rėmimo fondas http://www.srtfondas.lt/</w:t>
      </w:r>
    </w:p>
    <w:p w14:paraId="79C010FF"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specialiųjų tyrimų tarnyba https://www.stt.lt/</w:t>
      </w:r>
    </w:p>
    <w:p w14:paraId="58590112"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Vaiko teisių apsaugos kontrolieriaus įstaiga http://vtaki.lt/</w:t>
      </w:r>
    </w:p>
    <w:p w14:paraId="698AE1E2"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valstybės kontrolė https://www.valstybeskontrole.lt/</w:t>
      </w:r>
    </w:p>
    <w:p w14:paraId="10088CD9"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valstybės saugumo departamentas https://www.vsd.lt/</w:t>
      </w:r>
    </w:p>
    <w:p w14:paraId="331009F8"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energetikos reguliavimo taryba https://www.vert.lt/</w:t>
      </w:r>
    </w:p>
    <w:p w14:paraId="095B3E39"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kultūros paveldo komisija https://vkpk.lt/</w:t>
      </w:r>
    </w:p>
    <w:p w14:paraId="0C6EBCFE"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lietuvių kalbos komisija http://www.vlkk.lt/</w:t>
      </w:r>
    </w:p>
    <w:p w14:paraId="0F551D2A"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Vyriausioji tarnybinės etikos komisija https://www.vtek.lt/</w:t>
      </w:r>
    </w:p>
    <w:p w14:paraId="4F4C9346"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Žurnalistų etikos inspektoriaus tarnyba http://www.zeit.lt/lt</w:t>
      </w:r>
    </w:p>
    <w:p w14:paraId="47BAB50D"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LR akademinės etikos ir procedūrų kontrolieriaus tarnyba https://etikostarnyba.lt/</w:t>
      </w:r>
    </w:p>
    <w:p w14:paraId="60C09EA5"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Vyriausioji rinkimų komisija https://www.vrk.lt</w:t>
      </w:r>
    </w:p>
    <w:p w14:paraId="7A59CBAB" w14:textId="5893017F" w:rsidR="00CC5532"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Nacionalinė šeimos taryba https://seimostaryba.lt/</w:t>
      </w:r>
    </w:p>
    <w:p w14:paraId="42BD9821" w14:textId="77777777" w:rsidR="00F773D8" w:rsidRDefault="00CC5532" w:rsidP="008272F5">
      <w:p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w:t>
      </w:r>
    </w:p>
    <w:p w14:paraId="00B18DF9" w14:textId="63B21ADE" w:rsidR="00CC5532" w:rsidRPr="002547A7" w:rsidRDefault="00CC5532" w:rsidP="008272F5">
      <w:pPr>
        <w:spacing w:after="0" w:line="240" w:lineRule="auto"/>
        <w:rPr>
          <w:rFonts w:ascii="Times New Roman" w:hAnsi="Times New Roman" w:cs="Times New Roman"/>
          <w:b/>
          <w:bCs/>
          <w:sz w:val="24"/>
          <w:szCs w:val="24"/>
        </w:rPr>
      </w:pPr>
      <w:r w:rsidRPr="002547A7">
        <w:rPr>
          <w:rFonts w:ascii="Times New Roman" w:hAnsi="Times New Roman" w:cs="Times New Roman"/>
          <w:b/>
          <w:bCs/>
          <w:sz w:val="24"/>
          <w:szCs w:val="24"/>
        </w:rPr>
        <w:t>Lietuvos banko pavaldumo:</w:t>
      </w:r>
    </w:p>
    <w:p w14:paraId="36A04C72"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„Lietuvos monetų kalykla“ https://kalykla.lt/</w:t>
      </w:r>
    </w:p>
    <w:p w14:paraId="767025C2" w14:textId="77777777" w:rsidR="00184E5A" w:rsidRPr="002547A7" w:rsidRDefault="00CC5532" w:rsidP="008272F5">
      <w:p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w:t>
      </w:r>
    </w:p>
    <w:p w14:paraId="4B0E432A" w14:textId="2F29ECDA" w:rsidR="00CC5532" w:rsidRPr="002547A7" w:rsidRDefault="00CC5532" w:rsidP="008272F5">
      <w:pPr>
        <w:spacing w:after="0" w:line="240" w:lineRule="auto"/>
        <w:rPr>
          <w:rFonts w:ascii="Times New Roman" w:hAnsi="Times New Roman" w:cs="Times New Roman"/>
          <w:b/>
          <w:bCs/>
          <w:sz w:val="24"/>
          <w:szCs w:val="24"/>
        </w:rPr>
      </w:pPr>
      <w:r w:rsidRPr="002547A7">
        <w:rPr>
          <w:rFonts w:ascii="Times New Roman" w:hAnsi="Times New Roman" w:cs="Times New Roman"/>
          <w:b/>
          <w:bCs/>
          <w:sz w:val="24"/>
          <w:szCs w:val="24"/>
        </w:rPr>
        <w:t xml:space="preserve"> TEISMAI</w:t>
      </w:r>
    </w:p>
    <w:p w14:paraId="21025BEB"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Lietuvos Aukščiausiasis Teismas https://www.lat.lt/</w:t>
      </w:r>
    </w:p>
    <w:p w14:paraId="728D1B90"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Nacionalinė teismų administracija https://www.teismai.lt/lt</w:t>
      </w:r>
    </w:p>
    <w:p w14:paraId="2A67514F"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Lietuvos vyriausiasis administracinis teismas https://www.lvat.lt/</w:t>
      </w:r>
    </w:p>
    <w:p w14:paraId="58A7100D"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Lietuvos apeliacinis teismas https://www.apeliacinis.lt/</w:t>
      </w:r>
    </w:p>
    <w:p w14:paraId="1C1FA016"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Kauno apygardos teismas https://kat.teismas.lt/</w:t>
      </w:r>
    </w:p>
    <w:p w14:paraId="044D2BE9"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Klaipėdos apygardos teismas https://klat.teismas.lt/</w:t>
      </w:r>
    </w:p>
    <w:p w14:paraId="1F9A3ACD"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Panevėžio apygardos teismas https://pat.teismas.lt/</w:t>
      </w:r>
    </w:p>
    <w:p w14:paraId="7ACE83F0"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Šiaulių apygardos teismas https://sat.teismas.lt/</w:t>
      </w:r>
    </w:p>
    <w:p w14:paraId="5FA89A9A"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Vilniaus apygardos teismas https://vat.teismas.lt/</w:t>
      </w:r>
    </w:p>
    <w:p w14:paraId="623FEF11"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Alytaus apylinkės teismas https://alytaus.teismai.lt/</w:t>
      </w:r>
    </w:p>
    <w:p w14:paraId="49C3594F"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Kauno apylinkės teismas https://kauno.teismai.lt/</w:t>
      </w:r>
    </w:p>
    <w:p w14:paraId="66460862"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lastRenderedPageBreak/>
        <w:t>Klaipėdos apylinkės teismas https://klaipedos.teismai.lt/</w:t>
      </w:r>
    </w:p>
    <w:p w14:paraId="27BC8BE4"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Marijampolės apylinkės teismas https://marijampoles.teismai.lt/</w:t>
      </w:r>
    </w:p>
    <w:p w14:paraId="074F8013"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Panevėžio apylinkės teismas https://panevezio.teismai.lt/</w:t>
      </w:r>
    </w:p>
    <w:p w14:paraId="0FF10F01"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Šiaulių apylinkės teismas https://siauliu.teismai.lt/</w:t>
      </w:r>
    </w:p>
    <w:p w14:paraId="2DD95263"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Tauragės apylinkės teismas https://taurages.teismai.lt/</w:t>
      </w:r>
    </w:p>
    <w:p w14:paraId="053A5C36"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Telšių apylinkės teismas https://telsiu.teismai.lt/</w:t>
      </w:r>
    </w:p>
    <w:p w14:paraId="2AF03898"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Utenos apylinkės teismas https://utenos.teismai.lt/</w:t>
      </w:r>
    </w:p>
    <w:p w14:paraId="5CB7E2CD"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Vilniaus miesto apylinkės teismas https://vilniausmiesto.teismas.lt/</w:t>
      </w:r>
    </w:p>
    <w:p w14:paraId="1584CC89" w14:textId="77777777" w:rsidR="0033309E"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Vilniaus regiono apylinkės teismas https://vilniausregiono.teismai.lt/</w:t>
      </w:r>
    </w:p>
    <w:p w14:paraId="0A76E841" w14:textId="22A75320" w:rsidR="00CC5532" w:rsidRPr="002547A7" w:rsidRDefault="0033309E" w:rsidP="008272F5">
      <w:pPr>
        <w:pStyle w:val="ListParagraph"/>
        <w:numPr>
          <w:ilvl w:val="0"/>
          <w:numId w:val="4"/>
        </w:numPr>
        <w:spacing w:after="0" w:line="240" w:lineRule="auto"/>
        <w:ind w:left="714" w:hanging="357"/>
        <w:rPr>
          <w:rFonts w:ascii="Times New Roman" w:hAnsi="Times New Roman" w:cs="Times New Roman"/>
          <w:sz w:val="24"/>
          <w:szCs w:val="24"/>
        </w:rPr>
      </w:pPr>
      <w:r w:rsidRPr="002547A7">
        <w:rPr>
          <w:rFonts w:ascii="Times New Roman" w:hAnsi="Times New Roman" w:cs="Times New Roman"/>
          <w:sz w:val="24"/>
          <w:szCs w:val="24"/>
        </w:rPr>
        <w:t>Regionų administracinis teismas https://regionu.teismai.lt/</w:t>
      </w:r>
    </w:p>
    <w:p w14:paraId="29855403" w14:textId="77777777" w:rsidR="00813C05" w:rsidRDefault="00813C05" w:rsidP="008272F5">
      <w:pPr>
        <w:spacing w:after="0" w:line="240" w:lineRule="auto"/>
        <w:rPr>
          <w:rFonts w:ascii="Times New Roman" w:hAnsi="Times New Roman" w:cs="Times New Roman"/>
          <w:b/>
          <w:bCs/>
          <w:sz w:val="24"/>
          <w:szCs w:val="24"/>
        </w:rPr>
      </w:pPr>
    </w:p>
    <w:p w14:paraId="0EB8AAEE" w14:textId="5C8D0854" w:rsidR="00CC5532" w:rsidRPr="002547A7" w:rsidRDefault="00CC5532" w:rsidP="008272F5">
      <w:pPr>
        <w:spacing w:after="0" w:line="240" w:lineRule="auto"/>
        <w:rPr>
          <w:rFonts w:ascii="Times New Roman" w:hAnsi="Times New Roman" w:cs="Times New Roman"/>
          <w:b/>
          <w:bCs/>
          <w:sz w:val="24"/>
          <w:szCs w:val="24"/>
        </w:rPr>
      </w:pPr>
      <w:r w:rsidRPr="002547A7">
        <w:rPr>
          <w:rFonts w:ascii="Times New Roman" w:hAnsi="Times New Roman" w:cs="Times New Roman"/>
          <w:b/>
          <w:bCs/>
          <w:sz w:val="24"/>
          <w:szCs w:val="24"/>
        </w:rPr>
        <w:t>LIETUVOS RESPUBLIKOS VYRIAUSYBEI ATSKAITINGOS</w:t>
      </w:r>
    </w:p>
    <w:p w14:paraId="223B43DE"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Aplinkos ministerija https://am.lrv.lt/lt/</w:t>
      </w:r>
    </w:p>
    <w:p w14:paraId="56A76BAC"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Ekonomikos ir inovacijų ministerija https://eimin.lrv.lt/</w:t>
      </w:r>
    </w:p>
    <w:p w14:paraId="6FDA7F05"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Energetikos ministerija https://enmin.lrv.lt/</w:t>
      </w:r>
    </w:p>
    <w:p w14:paraId="2C47E558"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Finansų ministerija https://finmin.lrv.lt/</w:t>
      </w:r>
    </w:p>
    <w:p w14:paraId="5D3624A1"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Krašto apsaugos ministerija https://kam.lt/</w:t>
      </w:r>
    </w:p>
    <w:p w14:paraId="01280F28"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Kultūros ministerija https://lrkm.lrv.lt/</w:t>
      </w:r>
    </w:p>
    <w:p w14:paraId="78DA1CC3"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Socialinės apsaugos ir darbo ministerija https://socmin.lrv.lt/</w:t>
      </w:r>
    </w:p>
    <w:p w14:paraId="628E5DA0"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Susisiekimo ministerija https://sumin.lrv.lt/</w:t>
      </w:r>
    </w:p>
    <w:p w14:paraId="0AAAA104"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Sveikatos apsaugos ministerija https://sam.lrv.lt/</w:t>
      </w:r>
    </w:p>
    <w:p w14:paraId="4EEFBA6B"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Švietimo, mokslo ir sporto ministerija https://smsm.lrv.lt/</w:t>
      </w:r>
    </w:p>
    <w:p w14:paraId="5DCF7BE7"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Teisingumo ministerija https://tm.lrv.lt/</w:t>
      </w:r>
    </w:p>
    <w:p w14:paraId="7BD12F5F"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Užsienio reikalų ministerija https://www.urm.lt/</w:t>
      </w:r>
    </w:p>
    <w:p w14:paraId="23134347"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Vidaus reikalų ministerija https://vrm.lrv.lt/</w:t>
      </w:r>
    </w:p>
    <w:p w14:paraId="3508C6B2"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Žemės ūkio ministerija https://zum.lrv.lt/</w:t>
      </w:r>
    </w:p>
    <w:p w14:paraId="2CBB7494"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Narkotikų, tabako ir alkoholio kontrolės departamentas https://ntakd.lrv.lt/</w:t>
      </w:r>
    </w:p>
    <w:p w14:paraId="2E742A68"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vyriausiojo archyvaro tarnyba https://archyvai.lrv.lt/</w:t>
      </w:r>
    </w:p>
    <w:p w14:paraId="398BAD0D"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Tautinių mažumų departamentas prie Lietuvos Respublikos Vyriausybės https://tmde.lrv.lt/</w:t>
      </w:r>
    </w:p>
    <w:p w14:paraId="3E7A9A53"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Valstybės duomenų agentūra https://vda.lrv.lt/</w:t>
      </w:r>
    </w:p>
    <w:p w14:paraId="007F2A63"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duomenų apsaugos inspekcija https://vdai.lrv.lt/</w:t>
      </w:r>
    </w:p>
    <w:p w14:paraId="2989CF57"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maisto ir veterinarijos tarnyba https://vmvt.lt/</w:t>
      </w:r>
    </w:p>
    <w:p w14:paraId="26E3F900"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Nacionalinis maisto ir veterinarijos rizikos vertinimo institutas https://nmvrvi.lrv.lt/</w:t>
      </w:r>
    </w:p>
    <w:p w14:paraId="12D4436A"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Viešojo valdymo agentūra https://vva.lrv.lt/</w:t>
      </w:r>
    </w:p>
    <w:p w14:paraId="742B037F"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administracinių ginčų komisija https://lagk.lrv.lt/</w:t>
      </w:r>
    </w:p>
    <w:p w14:paraId="31321A5C"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vadovybės apsaugos tarnyba https://vat.lt/</w:t>
      </w:r>
    </w:p>
    <w:p w14:paraId="6A29F6FD"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Mokestinių ginčų komisija prie Lietuvos Respublikos Vyriausybės https://mgk.lrv.lt/</w:t>
      </w:r>
    </w:p>
    <w:p w14:paraId="66F53142"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Ryšių reguliavimo tarnyba https://www.rrt.lt/</w:t>
      </w:r>
    </w:p>
    <w:p w14:paraId="676F99A6"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atominės energetikos saugos inspekcija https://vatesi.lrv.lt/</w:t>
      </w:r>
    </w:p>
    <w:p w14:paraId="3F666BFE"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Viešųjų pirkimų tarnyba https://vpt.lrv.lt/</w:t>
      </w:r>
    </w:p>
    <w:p w14:paraId="5749BE52"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Vyriausybės atstovų įstaiga https://vaistaiga.lrv.lt/</w:t>
      </w:r>
    </w:p>
    <w:p w14:paraId="431741D4" w14:textId="77777777"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nacionalinės UNESCO komisijos sekretoriatas https://unesco.lt/apie/sekretoriatas</w:t>
      </w:r>
    </w:p>
    <w:p w14:paraId="6E454D63" w14:textId="0E0FB75D" w:rsidR="0033309E"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Geopolitikos ir saugumo studijų centras https://www.gssc.lt/</w:t>
      </w:r>
    </w:p>
    <w:p w14:paraId="7363AE5D" w14:textId="4F512D28" w:rsidR="00CC5532" w:rsidRPr="002547A7" w:rsidRDefault="0033309E"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Vyriausybės strateginės analizės centras </w:t>
      </w:r>
      <w:hyperlink r:id="rId25" w:history="1">
        <w:r w:rsidR="00384FCF" w:rsidRPr="002547A7">
          <w:rPr>
            <w:rStyle w:val="Hyperlink"/>
            <w:rFonts w:ascii="Times New Roman" w:hAnsi="Times New Roman" w:cs="Times New Roman"/>
            <w:sz w:val="24"/>
            <w:szCs w:val="24"/>
          </w:rPr>
          <w:t>https://strata.gov.lt/</w:t>
        </w:r>
      </w:hyperlink>
    </w:p>
    <w:p w14:paraId="4E034789" w14:textId="77777777" w:rsidR="00384FCF" w:rsidRPr="002547A7" w:rsidRDefault="00384FCF" w:rsidP="008272F5">
      <w:pPr>
        <w:pStyle w:val="ListParagraph"/>
        <w:spacing w:after="0" w:line="240" w:lineRule="auto"/>
        <w:rPr>
          <w:rFonts w:ascii="Times New Roman" w:hAnsi="Times New Roman" w:cs="Times New Roman"/>
          <w:b/>
          <w:bCs/>
          <w:sz w:val="24"/>
          <w:szCs w:val="24"/>
        </w:rPr>
      </w:pPr>
    </w:p>
    <w:p w14:paraId="597AE354" w14:textId="5D1A1E25" w:rsidR="00384FCF" w:rsidRPr="002547A7" w:rsidRDefault="00384FCF" w:rsidP="008272F5">
      <w:pPr>
        <w:pStyle w:val="ListParagraph"/>
        <w:spacing w:after="0" w:line="240" w:lineRule="auto"/>
        <w:rPr>
          <w:rFonts w:ascii="Times New Roman" w:hAnsi="Times New Roman" w:cs="Times New Roman"/>
          <w:b/>
          <w:bCs/>
          <w:sz w:val="24"/>
          <w:szCs w:val="24"/>
        </w:rPr>
      </w:pPr>
      <w:r w:rsidRPr="002547A7">
        <w:rPr>
          <w:rFonts w:ascii="Times New Roman" w:hAnsi="Times New Roman" w:cs="Times New Roman"/>
          <w:b/>
          <w:bCs/>
          <w:sz w:val="24"/>
          <w:szCs w:val="24"/>
        </w:rPr>
        <w:t>MINISTERIJOMS PAVALDŽIOS ĮSTAIGOS</w:t>
      </w:r>
    </w:p>
    <w:p w14:paraId="0DF621E0" w14:textId="77777777" w:rsidR="00384FCF" w:rsidRPr="002547A7" w:rsidRDefault="00384FCF" w:rsidP="008272F5">
      <w:pPr>
        <w:pStyle w:val="ListParagraph"/>
        <w:spacing w:after="0" w:line="240" w:lineRule="auto"/>
        <w:rPr>
          <w:rFonts w:ascii="Times New Roman" w:hAnsi="Times New Roman" w:cs="Times New Roman"/>
          <w:sz w:val="24"/>
          <w:szCs w:val="24"/>
        </w:rPr>
      </w:pPr>
    </w:p>
    <w:p w14:paraId="5CD6C0C0" w14:textId="6EDC214B"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Aplinkos ministerijos valdymo srities įstaigos</w:t>
      </w:r>
    </w:p>
    <w:p w14:paraId="35AD74D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Aplinkos apsaugos agentūra https://aaa.lrv.lt</w:t>
      </w:r>
    </w:p>
    <w:p w14:paraId="5A6950C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Aplinkos apsaugos departamentas https://aad.lrv.lt</w:t>
      </w:r>
    </w:p>
    <w:p w14:paraId="154D8E6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Aplinkos projektų valdymo agentūra https://apva.lrv.lt</w:t>
      </w:r>
    </w:p>
    <w:p w14:paraId="5B5C0B2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geologijos tarnyba https://lgt.lrv.lt</w:t>
      </w:r>
    </w:p>
    <w:p w14:paraId="752406C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miškų tarnyba https://amvmt.lrv.lt</w:t>
      </w:r>
    </w:p>
    <w:p w14:paraId="0224913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saugomų teritorijų tarnyba prie AM https://vstt.lrv.lt</w:t>
      </w:r>
    </w:p>
    <w:p w14:paraId="4FE43A0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Valstybinės teritorijų planavimo ir statybos inspekcija prie AM https://vtpsi.lrv.lt</w:t>
      </w:r>
    </w:p>
    <w:p w14:paraId="019233B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hidrometeorologijos tarnyba prie AM  http://www.meteo.lt/</w:t>
      </w:r>
    </w:p>
    <w:p w14:paraId="60D623C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Statybos produkcijos sertifikavimo centras https://www.spsc.lt/</w:t>
      </w:r>
    </w:p>
    <w:p w14:paraId="1226992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Tado Ivanausko zoologijos muziejus https://www.zoomuziejus.lt/</w:t>
      </w:r>
    </w:p>
    <w:p w14:paraId="6DCD492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Respublikinis Vaclovo Into akmenų muziejus https://www.akmenumuziejus.lt/</w:t>
      </w:r>
    </w:p>
    <w:p w14:paraId="777C1F8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Valstybinių miškų urėdija https://www.vivmu.lt/lt/</w:t>
      </w:r>
    </w:p>
    <w:p w14:paraId="6FD3620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zoologijos sodas https://www.zoosodas.lt/</w:t>
      </w:r>
    </w:p>
    <w:p w14:paraId="1B647F7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Statybos sektoriaus vystymo agentūra https://www.ssva.lt/</w:t>
      </w:r>
    </w:p>
    <w:p w14:paraId="797B82E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Žemaitijos nacionalinio parko direkcija https://zemaitijosnpd.lrv.lt</w:t>
      </w:r>
    </w:p>
    <w:p w14:paraId="12599D0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Žemaitijos saugomų teritorijų direkcija https://zemaitijosstd.lrv.lt/</w:t>
      </w:r>
    </w:p>
    <w:p w14:paraId="12E8F52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Aukštaitijos nacionalinio parko ir Labanoro regioninio parko direkcija https://anp.lrv.lt</w:t>
      </w:r>
    </w:p>
    <w:p w14:paraId="0E10843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Aukštaitijos saugomų teritorijų direkcija https://astd.lrv.lt</w:t>
      </w:r>
    </w:p>
    <w:p w14:paraId="2AAD500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Dzūkijos nacionalinio parko ir Čepkelių valstybinio gamtinio rezervato direkcija https://dnp.lrv.lt</w:t>
      </w:r>
    </w:p>
    <w:p w14:paraId="55E3134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Dzūkijos-Suvalkijos saugomų teritorijų direkcija https://dzukijossuvalkijosstd.lrv.lt/</w:t>
      </w:r>
    </w:p>
    <w:p w14:paraId="0367474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Kuršių nerijos nacionalinio parko direkcija https://nerija.lrv.lt</w:t>
      </w:r>
    </w:p>
    <w:p w14:paraId="2C259F3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Mažosios Lietuvos saugomų teritorijų direkcija https://mlietuva.lrv.lt</w:t>
      </w:r>
    </w:p>
    <w:p w14:paraId="3A5A04E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Nacionalinė žemės tarnyba prie Aplinkos ministerijos https://nzt.lrv.lt</w:t>
      </w:r>
    </w:p>
    <w:p w14:paraId="2A7BF348" w14:textId="77777777" w:rsidR="00384FCF" w:rsidRPr="002547A7" w:rsidRDefault="00384FCF" w:rsidP="008272F5">
      <w:pPr>
        <w:spacing w:after="0" w:line="240" w:lineRule="auto"/>
        <w:rPr>
          <w:rFonts w:ascii="Times New Roman" w:hAnsi="Times New Roman" w:cs="Times New Roman"/>
          <w:sz w:val="24"/>
          <w:szCs w:val="24"/>
        </w:rPr>
      </w:pPr>
    </w:p>
    <w:p w14:paraId="7030DC4F"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Ekonomikos ir inovacijų ministerijos valdymo srities įstaigos</w:t>
      </w:r>
    </w:p>
    <w:p w14:paraId="1D80A3A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Valstybės skaitmeninių sprendimų agentūra https://vssa.lrv.lt/</w:t>
      </w:r>
    </w:p>
    <w:p w14:paraId="6B133FA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metrologijos inspekcija https://metrinsp.lrv.lt/</w:t>
      </w:r>
    </w:p>
    <w:p w14:paraId="5C7E629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standartizacijos departamentas https://lsd.lrv.lt/</w:t>
      </w:r>
    </w:p>
    <w:p w14:paraId="7798B17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Nacionalinis akreditacijos biuras https://nab.lrv.lt/</w:t>
      </w:r>
    </w:p>
    <w:p w14:paraId="37DDED9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„Investicijų ir verslo garantijos“ https://invega.lt/lt/</w:t>
      </w:r>
    </w:p>
    <w:p w14:paraId="57EF8F8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Lietuvos parodų centras „LITEXPO“ https://www.litexpo.lt/</w:t>
      </w:r>
    </w:p>
    <w:p w14:paraId="1C62A65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„Toksika“ https://toksika.lt/</w:t>
      </w:r>
    </w:p>
    <w:p w14:paraId="0F94C94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„Inovacijų agentūra" http://inovacijuagentura.lt</w:t>
      </w:r>
    </w:p>
    <w:p w14:paraId="59F96E1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"Investuok Lietuvoje" https://investlithuania.com/</w:t>
      </w:r>
    </w:p>
    <w:p w14:paraId="51008FD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"Lietuvos inovacijų centras" https://lic.lt/</w:t>
      </w:r>
    </w:p>
    <w:p w14:paraId="1D9BFDA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CPO LT https://www.cpo.lt/</w:t>
      </w:r>
    </w:p>
    <w:p w14:paraId="045DFC5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VĮ Registrų centras https://www.registrucentras.lt/</w:t>
      </w:r>
    </w:p>
    <w:p w14:paraId="24A6F3F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Valdymo koordinavimo centras https://governance.lt/</w:t>
      </w:r>
    </w:p>
    <w:p w14:paraId="33EB354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„Keliauk Lietuvoje" https://www.lithuania.travel/</w:t>
      </w:r>
    </w:p>
    <w:p w14:paraId="6168EFF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"Valstybės investicinis kapitalas" https://www.vika.lt/</w:t>
      </w:r>
    </w:p>
    <w:p w14:paraId="11CAAF86" w14:textId="77777777" w:rsidR="00384FCF" w:rsidRPr="002547A7" w:rsidRDefault="00384FCF" w:rsidP="008272F5">
      <w:pPr>
        <w:spacing w:after="0" w:line="240" w:lineRule="auto"/>
        <w:rPr>
          <w:rFonts w:ascii="Times New Roman" w:hAnsi="Times New Roman" w:cs="Times New Roman"/>
          <w:sz w:val="24"/>
          <w:szCs w:val="24"/>
        </w:rPr>
      </w:pPr>
    </w:p>
    <w:p w14:paraId="0F8F7A63" w14:textId="77777777" w:rsidR="00184E5A" w:rsidRPr="00813C05" w:rsidRDefault="00184E5A"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Energetikos ministerijos valdymo srities įstaigos</w:t>
      </w:r>
    </w:p>
    <w:p w14:paraId="0E56D84C"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VĮ Ignalinos atominė elektrinė https://www.iae.lt/</w:t>
      </w:r>
    </w:p>
    <w:p w14:paraId="34B49528"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„Klaipėdos nafta“ https://www.kn.lt/</w:t>
      </w:r>
    </w:p>
    <w:p w14:paraId="0ECAE631"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„EPSO-G“ https://www.epsog.lt/</w:t>
      </w:r>
    </w:p>
    <w:p w14:paraId="18EDA44B"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"Litgrid" https://www.litgrid.eu/</w:t>
      </w:r>
    </w:p>
    <w:p w14:paraId="6FC49774"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w:t>
      </w:r>
      <w:proofErr w:type="spellStart"/>
      <w:r w:rsidRPr="002547A7">
        <w:rPr>
          <w:rFonts w:ascii="Times New Roman" w:hAnsi="Times New Roman" w:cs="Times New Roman"/>
          <w:sz w:val="24"/>
          <w:szCs w:val="24"/>
        </w:rPr>
        <w:t>Ambar</w:t>
      </w:r>
      <w:proofErr w:type="spellEnd"/>
      <w:r w:rsidRPr="002547A7">
        <w:rPr>
          <w:rFonts w:ascii="Times New Roman" w:hAnsi="Times New Roman" w:cs="Times New Roman"/>
          <w:sz w:val="24"/>
          <w:szCs w:val="24"/>
        </w:rPr>
        <w:t xml:space="preserve"> </w:t>
      </w:r>
      <w:proofErr w:type="spellStart"/>
      <w:r w:rsidRPr="002547A7">
        <w:rPr>
          <w:rFonts w:ascii="Times New Roman" w:hAnsi="Times New Roman" w:cs="Times New Roman"/>
          <w:sz w:val="24"/>
          <w:szCs w:val="24"/>
        </w:rPr>
        <w:t>Grid</w:t>
      </w:r>
      <w:proofErr w:type="spellEnd"/>
      <w:r w:rsidRPr="002547A7">
        <w:rPr>
          <w:rFonts w:ascii="Times New Roman" w:hAnsi="Times New Roman" w:cs="Times New Roman"/>
          <w:sz w:val="24"/>
          <w:szCs w:val="24"/>
        </w:rPr>
        <w:t>" https://www.ambergrid.lt/</w:t>
      </w:r>
    </w:p>
    <w:p w14:paraId="63F31E8C"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Lietuvos energetikos agentūra https://www.ena.lt/</w:t>
      </w:r>
    </w:p>
    <w:p w14:paraId="00E7BFCC"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Vilniaus kogeneracinė jėgainė https://www.vkj.lt/</w:t>
      </w:r>
    </w:p>
    <w:p w14:paraId="55B5ADE7"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Kauno kogeneracinė jėgainė https://kkj.lt/</w:t>
      </w:r>
    </w:p>
    <w:p w14:paraId="35DD6AFC"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LITGRID AB https://www.litgrid.eu/</w:t>
      </w:r>
    </w:p>
    <w:p w14:paraId="0A5E125A"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UAB „TETAS“ https://tetas.lt/</w:t>
      </w:r>
    </w:p>
    <w:p w14:paraId="55F2C123"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w:t>
      </w:r>
      <w:proofErr w:type="spellStart"/>
      <w:r w:rsidRPr="002547A7">
        <w:rPr>
          <w:rFonts w:ascii="Times New Roman" w:hAnsi="Times New Roman" w:cs="Times New Roman"/>
          <w:sz w:val="24"/>
          <w:szCs w:val="24"/>
        </w:rPr>
        <w:t>Amber</w:t>
      </w:r>
      <w:proofErr w:type="spellEnd"/>
      <w:r w:rsidRPr="002547A7">
        <w:rPr>
          <w:rFonts w:ascii="Times New Roman" w:hAnsi="Times New Roman" w:cs="Times New Roman"/>
          <w:sz w:val="24"/>
          <w:szCs w:val="24"/>
        </w:rPr>
        <w:t xml:space="preserve"> </w:t>
      </w:r>
      <w:proofErr w:type="spellStart"/>
      <w:r w:rsidRPr="002547A7">
        <w:rPr>
          <w:rFonts w:ascii="Times New Roman" w:hAnsi="Times New Roman" w:cs="Times New Roman"/>
          <w:sz w:val="24"/>
          <w:szCs w:val="24"/>
        </w:rPr>
        <w:t>Grid</w:t>
      </w:r>
      <w:proofErr w:type="spellEnd"/>
      <w:r w:rsidRPr="002547A7">
        <w:rPr>
          <w:rFonts w:ascii="Times New Roman" w:hAnsi="Times New Roman" w:cs="Times New Roman"/>
          <w:sz w:val="24"/>
          <w:szCs w:val="24"/>
        </w:rPr>
        <w:t>“ https://ambergrid.lt/</w:t>
      </w:r>
    </w:p>
    <w:p w14:paraId="5CE84FA1"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BALTPOOL UAB https://www.baltpool.eu/</w:t>
      </w:r>
    </w:p>
    <w:p w14:paraId="5743AD40"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Energy</w:t>
      </w:r>
      <w:proofErr w:type="spellEnd"/>
      <w:r w:rsidRPr="002547A7">
        <w:rPr>
          <w:rFonts w:ascii="Times New Roman" w:hAnsi="Times New Roman" w:cs="Times New Roman"/>
          <w:sz w:val="24"/>
          <w:szCs w:val="24"/>
        </w:rPr>
        <w:t xml:space="preserve"> </w:t>
      </w:r>
      <w:proofErr w:type="spellStart"/>
      <w:r w:rsidRPr="002547A7">
        <w:rPr>
          <w:rFonts w:ascii="Times New Roman" w:hAnsi="Times New Roman" w:cs="Times New Roman"/>
          <w:sz w:val="24"/>
          <w:szCs w:val="24"/>
        </w:rPr>
        <w:t>cells</w:t>
      </w:r>
      <w:proofErr w:type="spellEnd"/>
      <w:r w:rsidRPr="002547A7">
        <w:rPr>
          <w:rFonts w:ascii="Times New Roman" w:hAnsi="Times New Roman" w:cs="Times New Roman"/>
          <w:sz w:val="24"/>
          <w:szCs w:val="24"/>
        </w:rPr>
        <w:t xml:space="preserve"> UAB https://www.energy-cells.eu/</w:t>
      </w:r>
    </w:p>
    <w:p w14:paraId="5A5A6151"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EPSO-G </w:t>
      </w:r>
      <w:proofErr w:type="spellStart"/>
      <w:r w:rsidRPr="002547A7">
        <w:rPr>
          <w:rFonts w:ascii="Times New Roman" w:hAnsi="Times New Roman" w:cs="Times New Roman"/>
          <w:sz w:val="24"/>
          <w:szCs w:val="24"/>
        </w:rPr>
        <w:t>Invest</w:t>
      </w:r>
      <w:proofErr w:type="spellEnd"/>
      <w:r w:rsidRPr="002547A7">
        <w:rPr>
          <w:rFonts w:ascii="Times New Roman" w:hAnsi="Times New Roman" w:cs="Times New Roman"/>
          <w:sz w:val="24"/>
          <w:szCs w:val="24"/>
        </w:rPr>
        <w:t>, AB https://www.epsog.lt/</w:t>
      </w:r>
    </w:p>
    <w:p w14:paraId="58543DEF"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UAB „KN Global </w:t>
      </w:r>
      <w:proofErr w:type="spellStart"/>
      <w:r w:rsidRPr="002547A7">
        <w:rPr>
          <w:rFonts w:ascii="Times New Roman" w:hAnsi="Times New Roman" w:cs="Times New Roman"/>
          <w:sz w:val="24"/>
          <w:szCs w:val="24"/>
        </w:rPr>
        <w:t>Terminals</w:t>
      </w:r>
      <w:proofErr w:type="spellEnd"/>
      <w:r w:rsidRPr="002547A7">
        <w:rPr>
          <w:rFonts w:ascii="Times New Roman" w:hAnsi="Times New Roman" w:cs="Times New Roman"/>
          <w:sz w:val="24"/>
          <w:szCs w:val="24"/>
        </w:rPr>
        <w:t>” https://www.kn.lt/</w:t>
      </w:r>
    </w:p>
    <w:p w14:paraId="57C85E2C" w14:textId="32D8EE0A" w:rsidR="00384FCF"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UAB „KN </w:t>
      </w:r>
      <w:proofErr w:type="spellStart"/>
      <w:r w:rsidRPr="002547A7">
        <w:rPr>
          <w:rFonts w:ascii="Times New Roman" w:hAnsi="Times New Roman" w:cs="Times New Roman"/>
          <w:sz w:val="24"/>
          <w:szCs w:val="24"/>
        </w:rPr>
        <w:t>New</w:t>
      </w:r>
      <w:proofErr w:type="spellEnd"/>
      <w:r w:rsidRPr="002547A7">
        <w:rPr>
          <w:rFonts w:ascii="Times New Roman" w:hAnsi="Times New Roman" w:cs="Times New Roman"/>
          <w:sz w:val="24"/>
          <w:szCs w:val="24"/>
        </w:rPr>
        <w:t xml:space="preserve"> </w:t>
      </w:r>
      <w:proofErr w:type="spellStart"/>
      <w:r w:rsidRPr="002547A7">
        <w:rPr>
          <w:rFonts w:ascii="Times New Roman" w:hAnsi="Times New Roman" w:cs="Times New Roman"/>
          <w:sz w:val="24"/>
          <w:szCs w:val="24"/>
        </w:rPr>
        <w:t>Energy</w:t>
      </w:r>
      <w:proofErr w:type="spellEnd"/>
      <w:r w:rsidRPr="002547A7">
        <w:rPr>
          <w:rFonts w:ascii="Times New Roman" w:hAnsi="Times New Roman" w:cs="Times New Roman"/>
          <w:sz w:val="24"/>
          <w:szCs w:val="24"/>
        </w:rPr>
        <w:t xml:space="preserve"> </w:t>
      </w:r>
      <w:proofErr w:type="spellStart"/>
      <w:r w:rsidRPr="002547A7">
        <w:rPr>
          <w:rFonts w:ascii="Times New Roman" w:hAnsi="Times New Roman" w:cs="Times New Roman"/>
          <w:sz w:val="24"/>
          <w:szCs w:val="24"/>
        </w:rPr>
        <w:t>Solutions</w:t>
      </w:r>
      <w:proofErr w:type="spellEnd"/>
      <w:r w:rsidRPr="002547A7">
        <w:rPr>
          <w:rFonts w:ascii="Times New Roman" w:hAnsi="Times New Roman" w:cs="Times New Roman"/>
          <w:sz w:val="24"/>
          <w:szCs w:val="24"/>
        </w:rPr>
        <w:t>“</w:t>
      </w:r>
    </w:p>
    <w:p w14:paraId="3CD1A4A3" w14:textId="77777777" w:rsidR="00384FCF" w:rsidRPr="00813C05" w:rsidRDefault="00384FCF" w:rsidP="008272F5">
      <w:pPr>
        <w:spacing w:after="0" w:line="240" w:lineRule="auto"/>
        <w:ind w:left="360"/>
        <w:rPr>
          <w:rFonts w:ascii="Times New Roman" w:hAnsi="Times New Roman" w:cs="Times New Roman"/>
          <w:b/>
          <w:bCs/>
          <w:sz w:val="24"/>
          <w:szCs w:val="24"/>
        </w:rPr>
      </w:pPr>
      <w:r w:rsidRPr="00813C05">
        <w:rPr>
          <w:rFonts w:ascii="Times New Roman" w:hAnsi="Times New Roman" w:cs="Times New Roman"/>
          <w:b/>
          <w:bCs/>
          <w:sz w:val="24"/>
          <w:szCs w:val="24"/>
        </w:rPr>
        <w:t>Finansų ministerijos valdymo srities įstaigos</w:t>
      </w:r>
    </w:p>
    <w:p w14:paraId="1DB6F1A1"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Audito, apskaitos, turto vertinimo ir nemokumo valdymo tarnyba prie FM https://avnt.lrv.lt/</w:t>
      </w:r>
    </w:p>
    <w:p w14:paraId="0E6064A4"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Lošimų priežiūros tarnyba prie FM https://lpt.lrv.lt/</w:t>
      </w:r>
    </w:p>
    <w:p w14:paraId="23018F11"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Muitinės departamentas prie FM https://lrmuitine.lt</w:t>
      </w:r>
    </w:p>
    <w:p w14:paraId="0DDA4E74"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Nacionalinis bendrųjų funkcijų centras https://nbfc.lrv.lt/</w:t>
      </w:r>
    </w:p>
    <w:p w14:paraId="0B00725D"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Valstybės dokumentų technologinės apsaugos tarnyba prie FM https://vdtat.lrv.lt/</w:t>
      </w:r>
    </w:p>
    <w:p w14:paraId="2B30126F"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mokesčių inspekcija prie FM https://www.vmi.lt/</w:t>
      </w:r>
    </w:p>
    <w:p w14:paraId="6E3FEC16"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Centrinė projektų valdymo agentūra https://cpva.lt/</w:t>
      </w:r>
    </w:p>
    <w:p w14:paraId="2550F7F0"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Lietuvos prabavimo rūmai https://lpr.lrv.lt/</w:t>
      </w:r>
    </w:p>
    <w:p w14:paraId="2E44740D"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VĮ Indėlių ir investicijų draudimas https://www.iidraudimas.lt/</w:t>
      </w:r>
    </w:p>
    <w:p w14:paraId="1324E39A"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Būsto paskolų draudimas https://www.bpd.lt/</w:t>
      </w:r>
    </w:p>
    <w:p w14:paraId="093C4C5D"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w:t>
      </w:r>
      <w:proofErr w:type="spellStart"/>
      <w:r w:rsidRPr="002547A7">
        <w:rPr>
          <w:rFonts w:ascii="Times New Roman" w:hAnsi="Times New Roman" w:cs="Times New Roman"/>
          <w:sz w:val="24"/>
          <w:szCs w:val="24"/>
        </w:rPr>
        <w:t>Ignitis</w:t>
      </w:r>
      <w:proofErr w:type="spellEnd"/>
      <w:r w:rsidRPr="002547A7">
        <w:rPr>
          <w:rFonts w:ascii="Times New Roman" w:hAnsi="Times New Roman" w:cs="Times New Roman"/>
          <w:sz w:val="24"/>
          <w:szCs w:val="24"/>
        </w:rPr>
        <w:t xml:space="preserve"> grupė“ https://ignitisgrupe.lt/</w:t>
      </w:r>
    </w:p>
    <w:p w14:paraId="694A2ED9"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VĮ Turto bankas https://www.turtas.lt</w:t>
      </w:r>
    </w:p>
    <w:p w14:paraId="5DF43B55"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Giraitės ginkluotės gamykla https://www.ggg-ammo.lt/</w:t>
      </w:r>
    </w:p>
    <w:p w14:paraId="7D95196C"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Pinigų plovimo prevencijos kompetencijų centras https://amlcenter.lt/</w:t>
      </w:r>
    </w:p>
    <w:p w14:paraId="5BFD3380"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UAB </w:t>
      </w:r>
      <w:proofErr w:type="spellStart"/>
      <w:r w:rsidRPr="002547A7">
        <w:rPr>
          <w:rFonts w:ascii="Times New Roman" w:hAnsi="Times New Roman" w:cs="Times New Roman"/>
          <w:sz w:val="24"/>
          <w:szCs w:val="24"/>
        </w:rPr>
        <w:t>Ilte</w:t>
      </w:r>
      <w:proofErr w:type="spellEnd"/>
      <w:r w:rsidRPr="002547A7">
        <w:rPr>
          <w:rFonts w:ascii="Times New Roman" w:hAnsi="Times New Roman" w:cs="Times New Roman"/>
          <w:sz w:val="24"/>
          <w:szCs w:val="24"/>
        </w:rPr>
        <w:t xml:space="preserve"> https://ilte.lt/</w:t>
      </w:r>
    </w:p>
    <w:p w14:paraId="1BADABAA"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w:t>
      </w:r>
      <w:proofErr w:type="spellStart"/>
      <w:r w:rsidRPr="002547A7">
        <w:rPr>
          <w:rFonts w:ascii="Times New Roman" w:hAnsi="Times New Roman" w:cs="Times New Roman"/>
          <w:sz w:val="24"/>
          <w:szCs w:val="24"/>
        </w:rPr>
        <w:t>Ignitis</w:t>
      </w:r>
      <w:proofErr w:type="spellEnd"/>
      <w:r w:rsidRPr="002547A7">
        <w:rPr>
          <w:rFonts w:ascii="Times New Roman" w:hAnsi="Times New Roman" w:cs="Times New Roman"/>
          <w:sz w:val="24"/>
          <w:szCs w:val="24"/>
        </w:rPr>
        <w:t xml:space="preserve"> gamyba" https://ignitisgamyba.lt/</w:t>
      </w:r>
    </w:p>
    <w:p w14:paraId="709F5D64"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w:t>
      </w:r>
      <w:proofErr w:type="spellStart"/>
      <w:r w:rsidRPr="002547A7">
        <w:rPr>
          <w:rFonts w:ascii="Times New Roman" w:hAnsi="Times New Roman" w:cs="Times New Roman"/>
          <w:sz w:val="24"/>
          <w:szCs w:val="24"/>
        </w:rPr>
        <w:t>Ignitis</w:t>
      </w:r>
      <w:proofErr w:type="spellEnd"/>
      <w:r w:rsidRPr="002547A7">
        <w:rPr>
          <w:rFonts w:ascii="Times New Roman" w:hAnsi="Times New Roman" w:cs="Times New Roman"/>
          <w:sz w:val="24"/>
          <w:szCs w:val="24"/>
        </w:rPr>
        <w:t xml:space="preserve"> </w:t>
      </w:r>
      <w:proofErr w:type="spellStart"/>
      <w:r w:rsidRPr="002547A7">
        <w:rPr>
          <w:rFonts w:ascii="Times New Roman" w:hAnsi="Times New Roman" w:cs="Times New Roman"/>
          <w:sz w:val="24"/>
          <w:szCs w:val="24"/>
        </w:rPr>
        <w:t>renewables</w:t>
      </w:r>
      <w:proofErr w:type="spellEnd"/>
      <w:r w:rsidRPr="002547A7">
        <w:rPr>
          <w:rFonts w:ascii="Times New Roman" w:hAnsi="Times New Roman" w:cs="Times New Roman"/>
          <w:sz w:val="24"/>
          <w:szCs w:val="24"/>
        </w:rPr>
        <w:t>“ https://ignitisrenewables.com/lt/</w:t>
      </w:r>
    </w:p>
    <w:p w14:paraId="2CCEADDB"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w:t>
      </w:r>
      <w:proofErr w:type="spellStart"/>
      <w:r w:rsidRPr="002547A7">
        <w:rPr>
          <w:rFonts w:ascii="Times New Roman" w:hAnsi="Times New Roman" w:cs="Times New Roman"/>
          <w:sz w:val="24"/>
          <w:szCs w:val="24"/>
        </w:rPr>
        <w:t>Ignitis</w:t>
      </w:r>
      <w:proofErr w:type="spellEnd"/>
      <w:r w:rsidRPr="002547A7">
        <w:rPr>
          <w:rFonts w:ascii="Times New Roman" w:hAnsi="Times New Roman" w:cs="Times New Roman"/>
          <w:sz w:val="24"/>
          <w:szCs w:val="24"/>
        </w:rPr>
        <w:t>“ https://ignitis.lt/</w:t>
      </w:r>
    </w:p>
    <w:p w14:paraId="0FF06D06"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w:t>
      </w:r>
      <w:proofErr w:type="spellStart"/>
      <w:r w:rsidRPr="002547A7">
        <w:rPr>
          <w:rFonts w:ascii="Times New Roman" w:hAnsi="Times New Roman" w:cs="Times New Roman"/>
          <w:sz w:val="24"/>
          <w:szCs w:val="24"/>
        </w:rPr>
        <w:t>Ignitis</w:t>
      </w:r>
      <w:proofErr w:type="spellEnd"/>
      <w:r w:rsidRPr="002547A7">
        <w:rPr>
          <w:rFonts w:ascii="Times New Roman" w:hAnsi="Times New Roman" w:cs="Times New Roman"/>
          <w:sz w:val="24"/>
          <w:szCs w:val="24"/>
        </w:rPr>
        <w:t xml:space="preserve"> grupės paslaugų centras“ </w:t>
      </w:r>
      <w:r w:rsidRPr="002547A7">
        <w:rPr>
          <w:rFonts w:ascii="Times New Roman" w:hAnsi="Times New Roman" w:cs="Times New Roman"/>
          <w:sz w:val="24"/>
          <w:szCs w:val="24"/>
        </w:rPr>
        <w:tab/>
        <w:t>http://www.ignitisgrupe.lt"</w:t>
      </w:r>
    </w:p>
    <w:p w14:paraId="15933714"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„Energijos skirstymo operatorius“ https://www.eso.lt/</w:t>
      </w:r>
    </w:p>
    <w:p w14:paraId="4BB4C113"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UAB "Elektroninių mokėjimų agentūra" http://www.ignitisgrupe.lt </w:t>
      </w:r>
    </w:p>
    <w:p w14:paraId="705FC254"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„Gamybos optimizavimas“</w:t>
      </w:r>
    </w:p>
    <w:p w14:paraId="24AEF4D9"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„Kofinansavimas“ https://www.coinvest.lt/</w:t>
      </w:r>
    </w:p>
    <w:p w14:paraId="3CD57A6B" w14:textId="66F3E4B3" w:rsidR="00384FCF"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Valstybės investicijų valdymo agentūra</w:t>
      </w:r>
    </w:p>
    <w:p w14:paraId="544D763E" w14:textId="77777777" w:rsidR="00184E5A" w:rsidRPr="002547A7" w:rsidRDefault="00184E5A" w:rsidP="008272F5">
      <w:pPr>
        <w:spacing w:after="0" w:line="240" w:lineRule="auto"/>
        <w:rPr>
          <w:rFonts w:ascii="Times New Roman" w:hAnsi="Times New Roman" w:cs="Times New Roman"/>
          <w:sz w:val="24"/>
          <w:szCs w:val="24"/>
        </w:rPr>
      </w:pPr>
    </w:p>
    <w:p w14:paraId="64C63F93" w14:textId="04E15A2F"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Kultūros ministerijos valdymo srities įstaigos</w:t>
      </w:r>
    </w:p>
    <w:p w14:paraId="2481C90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Kultūros infrastruktūros centras https://kulturosic.lrv.lt/</w:t>
      </w:r>
    </w:p>
    <w:p w14:paraId="220A47E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Kultūros paveldo departamentas prie Kultūros ministerijos https://kpd.lrv.lt/</w:t>
      </w:r>
    </w:p>
    <w:p w14:paraId="7F75E08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kino centras prie Kultūros ministerijos https://www.lkc.lt/</w:t>
      </w:r>
    </w:p>
    <w:p w14:paraId="68348DC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kultūros institutas https://lithuanianculture.lt/</w:t>
      </w:r>
    </w:p>
    <w:p w14:paraId="43304EE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kultūros taryba https://www.ltkt.lt/</w:t>
      </w:r>
    </w:p>
    <w:p w14:paraId="2F50E46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nacionalinis kultūros centras https://www.lnkc.lt/</w:t>
      </w:r>
    </w:p>
    <w:p w14:paraId="4D579C2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Medijų rėmimo fondas https://medijufondas.lrv.lt</w:t>
      </w:r>
    </w:p>
    <w:p w14:paraId="350FA39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Šiuolaikinio meno centras https://cac.lt/</w:t>
      </w:r>
    </w:p>
    <w:p w14:paraId="3402F27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kalbos inspekcija https://vki.lrv.lt/</w:t>
      </w:r>
    </w:p>
    <w:p w14:paraId="701D155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Valstybinio Kernavės kultūrinio rezervato direkcija https://kernave.lrv.lt/lt/</w:t>
      </w:r>
    </w:p>
    <w:p w14:paraId="26C9E2A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Vilniaus pilių valstybinio kultūrinio rezervato direkcija https://vilniauspilys.lrv.lt/</w:t>
      </w:r>
    </w:p>
    <w:p w14:paraId="2A093EB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Trakų istorinio nacionalinio parko direkcija https://tinp.lrv.lt</w:t>
      </w:r>
    </w:p>
    <w:p w14:paraId="3FB6E93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nacionalinis muziejus https://lnm.lt/</w:t>
      </w:r>
    </w:p>
    <w:p w14:paraId="671D9F7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nacionalinis dailės muziejus https://www.lndm.lt/</w:t>
      </w:r>
    </w:p>
    <w:p w14:paraId="767AC8A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Nacionalinis muziejus LDK valdovų rūmai https://www.valdovurumai.lt/</w:t>
      </w:r>
    </w:p>
    <w:p w14:paraId="5F70B29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Nacionalinis M. K. Čiurlionio dailės muziejus https://ciurlionis.lt/</w:t>
      </w:r>
    </w:p>
    <w:p w14:paraId="01812C4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IX forto muziejus https://www.9fortomuziejus.lt/</w:t>
      </w:r>
    </w:p>
    <w:p w14:paraId="538D0B5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aviacijos muziejus https://www.lam.lt/</w:t>
      </w:r>
    </w:p>
    <w:p w14:paraId="64F9F1F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etnokosmologijos muziejus https://etnokosmomuziejus.lt/lt/</w:t>
      </w:r>
    </w:p>
    <w:p w14:paraId="63C537D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jūrų muziejus https://www.muziejus.lt/</w:t>
      </w:r>
    </w:p>
    <w:p w14:paraId="1FFD525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etnografijos muziejus https://lemu.lt/</w:t>
      </w:r>
    </w:p>
    <w:p w14:paraId="544D5FE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švietimo muziejus https://www.lsim.lt/</w:t>
      </w:r>
    </w:p>
    <w:p w14:paraId="3765CC0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teatro, muzikos ir kino muziejus https://ltmkm.lt/</w:t>
      </w:r>
    </w:p>
    <w:p w14:paraId="57512CF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Maironio lietuvių literatūros muziejus http://maironiomuziejus.lt/</w:t>
      </w:r>
    </w:p>
    <w:p w14:paraId="6035F1D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Šiaulių „Aušros“ muziejus https://www.ausrosmuziejus.lt/</w:t>
      </w:r>
    </w:p>
    <w:p w14:paraId="108AB7B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Trakų istorijos muziejus https://trakaimuziejus.lt/</w:t>
      </w:r>
    </w:p>
    <w:p w14:paraId="34B6CAB0" w14:textId="1111C220"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Vilniaus Gaono žydų muziejus https://www.jmuseum.lt/</w:t>
      </w:r>
    </w:p>
    <w:p w14:paraId="638A88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Žemaičių muziejus "Alka" http://www.muziejusalka.lt/</w:t>
      </w:r>
    </w:p>
    <w:p w14:paraId="549B949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nacionalinė Martyno Mažvydo biblioteka https://www.lnb.lt/</w:t>
      </w:r>
    </w:p>
    <w:p w14:paraId="6FA03B8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Vilniaus apskrities Adomo Mickevičiaus viešoji biblioteka https://www.amb.lt/</w:t>
      </w:r>
    </w:p>
    <w:p w14:paraId="711949C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apskrities viešoji biblioteka https://azuolynobiblioteka.lt/</w:t>
      </w:r>
    </w:p>
    <w:p w14:paraId="722FD13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apskrities Ievos Simonaitytės viešoji biblioteka http://www.klavb.lt/</w:t>
      </w:r>
    </w:p>
    <w:p w14:paraId="2F7A5CA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Panevėžio apskrities Gabrielės Petkevičaitės-Bitės viešoji biblioteka https://www.pavb.lt/</w:t>
      </w:r>
    </w:p>
    <w:p w14:paraId="0440A67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Šiaulių apskrities Povilo Višinskio viešoji biblioteka http://savb.lt/</w:t>
      </w:r>
    </w:p>
    <w:p w14:paraId="3F3F077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Lietuvos </w:t>
      </w:r>
      <w:proofErr w:type="spellStart"/>
      <w:r w:rsidRPr="002547A7">
        <w:rPr>
          <w:rFonts w:ascii="Times New Roman" w:hAnsi="Times New Roman" w:cs="Times New Roman"/>
          <w:sz w:val="24"/>
          <w:szCs w:val="24"/>
        </w:rPr>
        <w:t>audiosensorine</w:t>
      </w:r>
      <w:proofErr w:type="spellEnd"/>
      <w:r w:rsidRPr="002547A7">
        <w:rPr>
          <w:rFonts w:ascii="Times New Roman" w:hAnsi="Times New Roman" w:cs="Times New Roman"/>
          <w:sz w:val="24"/>
          <w:szCs w:val="24"/>
        </w:rPr>
        <w:t xml:space="preserve"> biblioteka https://www.labiblioteka.lt/</w:t>
      </w:r>
    </w:p>
    <w:p w14:paraId="09C908D0"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Lietuvos vyriausiojo archyvaro tarnybos pavaldumo:</w:t>
      </w:r>
    </w:p>
    <w:p w14:paraId="0063C92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centrinis valstybės archyvas https://lcva.archyvai.lrv.lt/</w:t>
      </w:r>
    </w:p>
    <w:p w14:paraId="0F2818B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ypatingas archyvas https://lya.archyvai.lrv.lt/</w:t>
      </w:r>
    </w:p>
    <w:p w14:paraId="1047CAA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literatūros ir meno archyvas https://llma.archyvai.lrv.lt/</w:t>
      </w:r>
    </w:p>
    <w:p w14:paraId="2D36C2D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valstybės istorijos archyvas https://lvia.archyvai.lrv.lt/</w:t>
      </w:r>
    </w:p>
    <w:p w14:paraId="28DD916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valstybės naujasis archyvas https://lvna.archyvai.lrv.lt/</w:t>
      </w:r>
    </w:p>
    <w:p w14:paraId="571FB33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regioninis valstybės archyvas https://kaunas.archyvai.lrv.lt/</w:t>
      </w:r>
    </w:p>
    <w:p w14:paraId="762A676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regioninis valstybės archyvas https://klaipeda.archyvai.lrv.lt/</w:t>
      </w:r>
    </w:p>
    <w:p w14:paraId="53CD6C8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Šiaulių regioninis valstybės archyvas https://siauliai.archyvai.lrv.lt/</w:t>
      </w:r>
    </w:p>
    <w:p w14:paraId="0ACA359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Vilniaus regioninis valstybės archyvas https://vilnius.archyvai.lrv.lt/</w:t>
      </w:r>
    </w:p>
    <w:p w14:paraId="60B0529F"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Krašto apsaugos ministerijos valdymo srities įstaigos</w:t>
      </w:r>
    </w:p>
    <w:p w14:paraId="675E8AD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Gynybos resursų agentūra prie KAM https://gra.lrv.lt</w:t>
      </w:r>
    </w:p>
    <w:p w14:paraId="3101DF6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Kertinis valstybės telekomunikacijų centras https://kvtc.lrv.lt</w:t>
      </w:r>
    </w:p>
    <w:p w14:paraId="2FE374B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Mobilizacijos ir pilietinio pasipriešinimo departamentas prie KAM https://mppd.lrv.lt</w:t>
      </w:r>
    </w:p>
    <w:p w14:paraId="7D927DD2" w14:textId="440065B8"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Nacionalinis kibernetinio saugumo centras prie KAM https://nksc.lrv.lt</w:t>
      </w:r>
    </w:p>
    <w:p w14:paraId="5259BE82" w14:textId="2CCA55F2" w:rsidR="00384FCF" w:rsidRPr="002547A7" w:rsidRDefault="00384FCF" w:rsidP="008272F5">
      <w:pPr>
        <w:spacing w:after="0" w:line="240" w:lineRule="auto"/>
        <w:ind w:left="360"/>
        <w:rPr>
          <w:rFonts w:ascii="Times New Roman" w:hAnsi="Times New Roman" w:cs="Times New Roman"/>
          <w:sz w:val="24"/>
          <w:szCs w:val="24"/>
        </w:rPr>
      </w:pPr>
      <w:r w:rsidRPr="002547A7">
        <w:rPr>
          <w:rFonts w:ascii="Times New Roman" w:hAnsi="Times New Roman" w:cs="Times New Roman"/>
          <w:sz w:val="24"/>
          <w:szCs w:val="24"/>
        </w:rPr>
        <w:t>Socialinės apsaugos ir darbo ministerijos valdymo srities įstaigos</w:t>
      </w:r>
    </w:p>
    <w:p w14:paraId="57EE691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Jaunimo reikalų agentūra prie SADM https://jra.lrv.lt/</w:t>
      </w:r>
    </w:p>
    <w:p w14:paraId="7041F4A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Socialinių paslaugų priežiūros departamentas prie SADM https://sppd.lrv.lt/</w:t>
      </w:r>
    </w:p>
    <w:p w14:paraId="2D53F3C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Užimtumo tarnyba prie SADM https://uzt.lt/</w:t>
      </w:r>
    </w:p>
    <w:p w14:paraId="08BBE0D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Valstybės vaiko teisių apsaugos ir įvaikinimo tarnyba prie SADM https://vaikoteises.lrv.lt/</w:t>
      </w:r>
    </w:p>
    <w:p w14:paraId="2AADD09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Valstybinio socialinio draudimo fondo valdyba prie SADM https://www.sodra.lt/</w:t>
      </w:r>
    </w:p>
    <w:p w14:paraId="69279F3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darbo inspekcija prie SADM https://vdi.lrv.lt/</w:t>
      </w:r>
    </w:p>
    <w:p w14:paraId="301519C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Asmens su negalia teisių apsaugos agentūra prie SADM https://anta.lrv.lt</w:t>
      </w:r>
    </w:p>
    <w:p w14:paraId="348B356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Lietuvių gestų kalbos vertimo centras https://lgkvc.lrv.lt</w:t>
      </w:r>
    </w:p>
    <w:p w14:paraId="5B8D3E4F" w14:textId="7D4BCE14"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Techninės pagalbos </w:t>
      </w:r>
      <w:r w:rsidR="00472461">
        <w:rPr>
          <w:rFonts w:ascii="Times New Roman" w:hAnsi="Times New Roman" w:cs="Times New Roman"/>
          <w:sz w:val="24"/>
          <w:szCs w:val="24"/>
        </w:rPr>
        <w:t xml:space="preserve">priemonių </w:t>
      </w:r>
      <w:r w:rsidRPr="002547A7">
        <w:rPr>
          <w:rFonts w:ascii="Times New Roman" w:hAnsi="Times New Roman" w:cs="Times New Roman"/>
          <w:sz w:val="24"/>
          <w:szCs w:val="24"/>
        </w:rPr>
        <w:t>centras prie SADM https://tppc.lrv.lt/</w:t>
      </w:r>
    </w:p>
    <w:p w14:paraId="549C40E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Priėmimo ir integracijos agentūra https://piia.lt/</w:t>
      </w:r>
    </w:p>
    <w:p w14:paraId="0971CBF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Adakavo</w:t>
      </w:r>
      <w:proofErr w:type="spellEnd"/>
      <w:r w:rsidRPr="002547A7">
        <w:rPr>
          <w:rFonts w:ascii="Times New Roman" w:hAnsi="Times New Roman" w:cs="Times New Roman"/>
          <w:sz w:val="24"/>
          <w:szCs w:val="24"/>
        </w:rPr>
        <w:t xml:space="preserve"> socialinių paslaugų namai https://adakavosgn.lrv.lt</w:t>
      </w:r>
    </w:p>
    <w:p w14:paraId="6DAA5622" w14:textId="602DDE28"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Aknystos socialinės globos nama</w:t>
      </w:r>
      <w:r w:rsidR="00472461">
        <w:rPr>
          <w:rFonts w:ascii="Times New Roman" w:hAnsi="Times New Roman" w:cs="Times New Roman"/>
          <w:sz w:val="24"/>
          <w:szCs w:val="24"/>
        </w:rPr>
        <w:t>i</w:t>
      </w:r>
      <w:r w:rsidRPr="002547A7">
        <w:rPr>
          <w:rFonts w:ascii="Times New Roman" w:hAnsi="Times New Roman" w:cs="Times New Roman"/>
          <w:sz w:val="24"/>
          <w:szCs w:val="24"/>
        </w:rPr>
        <w:t xml:space="preserve"> https://aknystossgn.lrv.lt</w:t>
      </w:r>
    </w:p>
    <w:p w14:paraId="3AB7584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 xml:space="preserve">Algimanto </w:t>
      </w:r>
      <w:proofErr w:type="spellStart"/>
      <w:r w:rsidRPr="002547A7">
        <w:rPr>
          <w:rFonts w:ascii="Times New Roman" w:hAnsi="Times New Roman" w:cs="Times New Roman"/>
          <w:sz w:val="24"/>
          <w:szCs w:val="24"/>
        </w:rPr>
        <w:t>Bandzos</w:t>
      </w:r>
      <w:proofErr w:type="spellEnd"/>
      <w:r w:rsidRPr="002547A7">
        <w:rPr>
          <w:rFonts w:ascii="Times New Roman" w:hAnsi="Times New Roman" w:cs="Times New Roman"/>
          <w:sz w:val="24"/>
          <w:szCs w:val="24"/>
        </w:rPr>
        <w:t xml:space="preserve"> socialinių paslaugų namai https://abandzosspn.lrv.lt/</w:t>
      </w:r>
    </w:p>
    <w:p w14:paraId="26C2746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Didvyžių</w:t>
      </w:r>
      <w:proofErr w:type="spellEnd"/>
      <w:r w:rsidRPr="002547A7">
        <w:rPr>
          <w:rFonts w:ascii="Times New Roman" w:hAnsi="Times New Roman" w:cs="Times New Roman"/>
          <w:sz w:val="24"/>
          <w:szCs w:val="24"/>
        </w:rPr>
        <w:t xml:space="preserve"> socialinės globos namai https://dsgn.lrv.lt</w:t>
      </w:r>
    </w:p>
    <w:p w14:paraId="0CF99B9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Dūseikių socialinės globos namai </w:t>
      </w:r>
      <w:proofErr w:type="spellStart"/>
      <w:r w:rsidRPr="002547A7">
        <w:rPr>
          <w:rFonts w:ascii="Times New Roman" w:hAnsi="Times New Roman" w:cs="Times New Roman"/>
          <w:sz w:val="24"/>
          <w:szCs w:val="24"/>
        </w:rPr>
        <w:t>namai</w:t>
      </w:r>
      <w:proofErr w:type="spellEnd"/>
      <w:r w:rsidRPr="002547A7">
        <w:rPr>
          <w:rFonts w:ascii="Times New Roman" w:hAnsi="Times New Roman" w:cs="Times New Roman"/>
          <w:sz w:val="24"/>
          <w:szCs w:val="24"/>
        </w:rPr>
        <w:t xml:space="preserve"> https://duseikiusgn.lrv.lt</w:t>
      </w:r>
    </w:p>
    <w:p w14:paraId="5ED2E4D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Ilguvos socialinės globos namai https://isgn.lrv.lt</w:t>
      </w:r>
    </w:p>
    <w:p w14:paraId="5BA1148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Jasiuliškių</w:t>
      </w:r>
      <w:proofErr w:type="spellEnd"/>
      <w:r w:rsidRPr="002547A7">
        <w:rPr>
          <w:rFonts w:ascii="Times New Roman" w:hAnsi="Times New Roman" w:cs="Times New Roman"/>
          <w:sz w:val="24"/>
          <w:szCs w:val="24"/>
        </w:rPr>
        <w:t xml:space="preserve"> socialinės globos namai https://jasiuliskiusgn.lrv.lt</w:t>
      </w:r>
    </w:p>
    <w:p w14:paraId="4D9D100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Jurdaičių</w:t>
      </w:r>
      <w:proofErr w:type="spellEnd"/>
      <w:r w:rsidRPr="002547A7">
        <w:rPr>
          <w:rFonts w:ascii="Times New Roman" w:hAnsi="Times New Roman" w:cs="Times New Roman"/>
          <w:sz w:val="24"/>
          <w:szCs w:val="24"/>
        </w:rPr>
        <w:t xml:space="preserve"> socialinės globos namai https://jurdaiciai.lrv.lt</w:t>
      </w:r>
    </w:p>
    <w:p w14:paraId="1D7DA57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Kalvarijos socialinės globos namai https://kalvarijosgn.lrv.lt</w:t>
      </w:r>
    </w:p>
    <w:p w14:paraId="7842229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Kėdainių socialinės globos namai https://ksgn.lrv.lt</w:t>
      </w:r>
    </w:p>
    <w:p w14:paraId="1C3602E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Kupiškio socialinės globos namai https://kupsgn.lrv.lt</w:t>
      </w:r>
    </w:p>
    <w:p w14:paraId="5F1B128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Lavėnų</w:t>
      </w:r>
      <w:proofErr w:type="spellEnd"/>
      <w:r w:rsidRPr="002547A7">
        <w:rPr>
          <w:rFonts w:ascii="Times New Roman" w:hAnsi="Times New Roman" w:cs="Times New Roman"/>
          <w:sz w:val="24"/>
          <w:szCs w:val="24"/>
        </w:rPr>
        <w:t xml:space="preserve"> socialinės globos namai https://lavenusgn.lrv.lt</w:t>
      </w:r>
    </w:p>
    <w:p w14:paraId="2CA32D2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Linkuvos socialinės globos namai https://linkuvossgn.lrv.lt</w:t>
      </w:r>
    </w:p>
    <w:p w14:paraId="0B08C03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Macikų socialinės globos namai https://macikugn.lrv.lt/</w:t>
      </w:r>
    </w:p>
    <w:p w14:paraId="69C1A4B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Marijampolės specialieji socialinės globos namai https://msgn.lrv.lt</w:t>
      </w:r>
    </w:p>
    <w:p w14:paraId="44D7D71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 Genytės socialinės globos namai https://ngenytesocgloba.lrv.lt/</w:t>
      </w:r>
    </w:p>
    <w:p w14:paraId="27628CE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Padvarių socialinės globos namai https://padvariaisgn.lrv.lt</w:t>
      </w:r>
    </w:p>
    <w:p w14:paraId="0AC5539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Prūdiškių</w:t>
      </w:r>
      <w:proofErr w:type="spellEnd"/>
      <w:r w:rsidRPr="002547A7">
        <w:rPr>
          <w:rFonts w:ascii="Times New Roman" w:hAnsi="Times New Roman" w:cs="Times New Roman"/>
          <w:sz w:val="24"/>
          <w:szCs w:val="24"/>
        </w:rPr>
        <w:t xml:space="preserve"> socialinės globos namai https://prudiskiusgn.lrv.lt</w:t>
      </w:r>
    </w:p>
    <w:p w14:paraId="4F2391A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Skemų</w:t>
      </w:r>
      <w:proofErr w:type="spellEnd"/>
      <w:r w:rsidRPr="002547A7">
        <w:rPr>
          <w:rFonts w:ascii="Times New Roman" w:hAnsi="Times New Roman" w:cs="Times New Roman"/>
          <w:sz w:val="24"/>
          <w:szCs w:val="24"/>
        </w:rPr>
        <w:t xml:space="preserve"> socialinės globos namai https://skemusgn.lrv.lt</w:t>
      </w:r>
    </w:p>
    <w:p w14:paraId="2296B0E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Socialinės globos centras „Vija“ https://vija.lrv.lt</w:t>
      </w:r>
    </w:p>
    <w:p w14:paraId="0A0E02A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Stonaičių socialinės globos namai https://ssgn.lrv.lt</w:t>
      </w:r>
    </w:p>
    <w:p w14:paraId="5687E3D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Strėvininkų</w:t>
      </w:r>
      <w:proofErr w:type="spellEnd"/>
      <w:r w:rsidRPr="002547A7">
        <w:rPr>
          <w:rFonts w:ascii="Times New Roman" w:hAnsi="Times New Roman" w:cs="Times New Roman"/>
          <w:sz w:val="24"/>
          <w:szCs w:val="24"/>
        </w:rPr>
        <w:t xml:space="preserve"> socialinės globos namai https://strevininkusgn.lrv.lt</w:t>
      </w:r>
    </w:p>
    <w:p w14:paraId="363C3A3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Strūnos</w:t>
      </w:r>
      <w:proofErr w:type="spellEnd"/>
      <w:r w:rsidRPr="002547A7">
        <w:rPr>
          <w:rFonts w:ascii="Times New Roman" w:hAnsi="Times New Roman" w:cs="Times New Roman"/>
          <w:sz w:val="24"/>
          <w:szCs w:val="24"/>
        </w:rPr>
        <w:t xml:space="preserve"> socialinės globos namai https://strunosgn.lrv.lt</w:t>
      </w:r>
    </w:p>
    <w:p w14:paraId="3F91658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Suvalkijos socialinės globos namai https://suvalkijossgn.lrv.lt</w:t>
      </w:r>
    </w:p>
    <w:p w14:paraId="47F001C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socialinės globos namai https://utenossgn.lrv.lt</w:t>
      </w:r>
    </w:p>
    <w:p w14:paraId="5D81B33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Veisiejų socialinės globos namai https://veisiejusgn.lrv.lt</w:t>
      </w:r>
    </w:p>
    <w:p w14:paraId="53C5497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Ventos socialinės globos namai https://ventossgn.lrv.lt</w:t>
      </w:r>
    </w:p>
    <w:p w14:paraId="529FC66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Visagino socialinės globos namai https://vsgn.lrv.lt</w:t>
      </w:r>
    </w:p>
    <w:p w14:paraId="0CCF291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Zarasų socialinės globos namai https://zarasusgn.lrv.lt</w:t>
      </w:r>
    </w:p>
    <w:p w14:paraId="5D826B2F"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Susisiekimo ministerijos valdymo srities įstaigos</w:t>
      </w:r>
    </w:p>
    <w:p w14:paraId="497685C7"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transporto saugos administracija https://ltsa.lrv.lt</w:t>
      </w:r>
    </w:p>
    <w:p w14:paraId="62F6FDA8"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Pasienio kontrolės punktų direkcija prie SM https://pkpd.lrv.lt</w:t>
      </w:r>
    </w:p>
    <w:p w14:paraId="386DFD95"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Plačiajuostis internetas https://placiajuostis.lrv.lt</w:t>
      </w:r>
    </w:p>
    <w:p w14:paraId="6EA61804"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„Via Lietuva“  https://vialietuva.lt/</w:t>
      </w:r>
    </w:p>
    <w:p w14:paraId="74F437F4"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VĮ Lietuvos oro uostai https://www.ltou.lt/</w:t>
      </w:r>
    </w:p>
    <w:p w14:paraId="58137810"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"Vidaus vandens kelių direkcija" https://vvkd.lt/</w:t>
      </w:r>
    </w:p>
    <w:p w14:paraId="7DF1D15B"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"Klaipėdos valstybinio jūrų uosto direkcija"  https://www.portofklaipeda.lt/</w:t>
      </w:r>
    </w:p>
    <w:p w14:paraId="40F97E34"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"Lietuvos paštas"  https://www.post.lt/</w:t>
      </w:r>
    </w:p>
    <w:p w14:paraId="3E6B6B54"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"Lietuvos geležinkeliai" https://www.litrail.lt/</w:t>
      </w:r>
    </w:p>
    <w:p w14:paraId="3A015892"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"Smiltynės perkėla" https://www.keltas.lt/</w:t>
      </w:r>
    </w:p>
    <w:p w14:paraId="60AFB7D2"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w:t>
      </w:r>
      <w:proofErr w:type="spellStart"/>
      <w:r w:rsidRPr="002547A7">
        <w:rPr>
          <w:rFonts w:ascii="Times New Roman" w:hAnsi="Times New Roman" w:cs="Times New Roman"/>
          <w:sz w:val="24"/>
          <w:szCs w:val="24"/>
        </w:rPr>
        <w:t>Detonas</w:t>
      </w:r>
      <w:proofErr w:type="spellEnd"/>
      <w:r w:rsidRPr="002547A7">
        <w:rPr>
          <w:rFonts w:ascii="Times New Roman" w:hAnsi="Times New Roman" w:cs="Times New Roman"/>
          <w:sz w:val="24"/>
          <w:szCs w:val="24"/>
        </w:rPr>
        <w:t>" http://detonas.eu/</w:t>
      </w:r>
    </w:p>
    <w:p w14:paraId="502BEAE0"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"Lietuvos radijo ir televizijos centras" https://www.telecentras.lt/</w:t>
      </w:r>
    </w:p>
    <w:p w14:paraId="3FDE6951"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"Oro navigacija" https://www.ans.lt/</w:t>
      </w:r>
    </w:p>
    <w:p w14:paraId="527B2F60"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"Kelių priežiūra" http://www.keliuprieziura.lt/</w:t>
      </w:r>
    </w:p>
    <w:p w14:paraId="5AD565BE"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Transporto kompetencijų agentūra https://tka.lt/</w:t>
      </w:r>
    </w:p>
    <w:p w14:paraId="47AD0B21"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w:t>
      </w:r>
      <w:proofErr w:type="spellStart"/>
      <w:r w:rsidRPr="002547A7">
        <w:rPr>
          <w:rFonts w:ascii="Times New Roman" w:hAnsi="Times New Roman" w:cs="Times New Roman"/>
          <w:sz w:val="24"/>
          <w:szCs w:val="24"/>
        </w:rPr>
        <w:t>Viamatika</w:t>
      </w:r>
      <w:proofErr w:type="spellEnd"/>
      <w:r w:rsidRPr="002547A7">
        <w:rPr>
          <w:rFonts w:ascii="Times New Roman" w:hAnsi="Times New Roman" w:cs="Times New Roman"/>
          <w:sz w:val="24"/>
          <w:szCs w:val="24"/>
        </w:rPr>
        <w:t>" https://viamatika.lt/</w:t>
      </w:r>
    </w:p>
    <w:p w14:paraId="5490DA69"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„Aukštaitijos siaurasis geležinkelis“ https://siaurukas.eu/</w:t>
      </w:r>
    </w:p>
    <w:p w14:paraId="5417DDC9"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„Geležinkelio tiesimo centras“ https://www.gtc.lt/</w:t>
      </w:r>
    </w:p>
    <w:p w14:paraId="32A45A96"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w:t>
      </w:r>
      <w:proofErr w:type="spellStart"/>
      <w:r w:rsidRPr="002547A7">
        <w:rPr>
          <w:rFonts w:ascii="Times New Roman" w:hAnsi="Times New Roman" w:cs="Times New Roman"/>
          <w:sz w:val="24"/>
          <w:szCs w:val="24"/>
        </w:rPr>
        <w:t>Rail</w:t>
      </w:r>
      <w:proofErr w:type="spellEnd"/>
      <w:r w:rsidRPr="002547A7">
        <w:rPr>
          <w:rFonts w:ascii="Times New Roman" w:hAnsi="Times New Roman" w:cs="Times New Roman"/>
          <w:sz w:val="24"/>
          <w:szCs w:val="24"/>
        </w:rPr>
        <w:t xml:space="preserve"> </w:t>
      </w:r>
      <w:proofErr w:type="spellStart"/>
      <w:r w:rsidRPr="002547A7">
        <w:rPr>
          <w:rFonts w:ascii="Times New Roman" w:hAnsi="Times New Roman" w:cs="Times New Roman"/>
          <w:sz w:val="24"/>
          <w:szCs w:val="24"/>
        </w:rPr>
        <w:t>Baltica</w:t>
      </w:r>
      <w:proofErr w:type="spellEnd"/>
      <w:r w:rsidRPr="002547A7">
        <w:rPr>
          <w:rFonts w:ascii="Times New Roman" w:hAnsi="Times New Roman" w:cs="Times New Roman"/>
          <w:sz w:val="24"/>
          <w:szCs w:val="24"/>
        </w:rPr>
        <w:t xml:space="preserve"> statyba“ https://rail-baltica.lt/</w:t>
      </w:r>
    </w:p>
    <w:p w14:paraId="6633FBEA"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AB „LTG </w:t>
      </w:r>
      <w:proofErr w:type="spellStart"/>
      <w:r w:rsidRPr="002547A7">
        <w:rPr>
          <w:rFonts w:ascii="Times New Roman" w:hAnsi="Times New Roman" w:cs="Times New Roman"/>
          <w:sz w:val="24"/>
          <w:szCs w:val="24"/>
        </w:rPr>
        <w:t>Cargo</w:t>
      </w:r>
      <w:proofErr w:type="spellEnd"/>
      <w:r w:rsidRPr="002547A7">
        <w:rPr>
          <w:rFonts w:ascii="Times New Roman" w:hAnsi="Times New Roman" w:cs="Times New Roman"/>
          <w:sz w:val="24"/>
          <w:szCs w:val="24"/>
        </w:rPr>
        <w:t>“ https://ltgcargo.lt/</w:t>
      </w:r>
    </w:p>
    <w:p w14:paraId="73542E86"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„LTG Link“ https://ltglink.lt/</w:t>
      </w:r>
    </w:p>
    <w:p w14:paraId="7F89C7CE"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AB „LTG </w:t>
      </w:r>
      <w:proofErr w:type="spellStart"/>
      <w:r w:rsidRPr="002547A7">
        <w:rPr>
          <w:rFonts w:ascii="Times New Roman" w:hAnsi="Times New Roman" w:cs="Times New Roman"/>
          <w:sz w:val="24"/>
          <w:szCs w:val="24"/>
        </w:rPr>
        <w:t>Infra</w:t>
      </w:r>
      <w:proofErr w:type="spellEnd"/>
      <w:r w:rsidRPr="002547A7">
        <w:rPr>
          <w:rFonts w:ascii="Times New Roman" w:hAnsi="Times New Roman" w:cs="Times New Roman"/>
          <w:sz w:val="24"/>
          <w:szCs w:val="24"/>
        </w:rPr>
        <w:t>" https://ltginfra.lt/</w:t>
      </w:r>
    </w:p>
    <w:p w14:paraId="63C33739" w14:textId="77777777"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UAB „LTG Kompetencijų centras“</w:t>
      </w:r>
    </w:p>
    <w:p w14:paraId="23B5DCDB" w14:textId="532A7C9E" w:rsidR="00184E5A" w:rsidRPr="002547A7" w:rsidRDefault="00184E5A"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LP mokėjimų sprendimai**</w:t>
      </w:r>
    </w:p>
    <w:p w14:paraId="284E00DB" w14:textId="567D65C3"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Sveikatos apsaugos ministerijos valdymo srities įstaigos</w:t>
      </w:r>
    </w:p>
    <w:p w14:paraId="5383A36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bioetikos komitetas https://bioetika.lrv.lt/</w:t>
      </w:r>
    </w:p>
    <w:p w14:paraId="7C1FA79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Nacionalinis visuomenės sveikatos centras prie SAM https://nvsc.lrv.lt/</w:t>
      </w:r>
    </w:p>
    <w:p w14:paraId="656C2BA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Radiacinės saugos centras https://rsc.lrv.lt/</w:t>
      </w:r>
    </w:p>
    <w:p w14:paraId="01D3BF0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Sveikatos apsaugos ministerijos Ekstremalių sveikatai situacijų centras https://essc.lrv.lt/</w:t>
      </w:r>
    </w:p>
    <w:p w14:paraId="3355023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akreditavimo sveikatos priežiūros veiklai tarnyba prie Sveikatos apsaugos ministerijos https://vaspvt.lrv.lt/</w:t>
      </w:r>
    </w:p>
    <w:p w14:paraId="5F43673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vaistų kontrolės tarnyba prie SAM https://vvkt.lrv.lt/</w:t>
      </w:r>
    </w:p>
    <w:p w14:paraId="37DC0C1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ligonių kasa prie SAM https://ligoniukasa.lrv.lt/</w:t>
      </w:r>
    </w:p>
    <w:p w14:paraId="0FC8970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Nacionalinis transplantacijos biuras prie SAM https://ntb.lrv.lt/</w:t>
      </w:r>
    </w:p>
    <w:p w14:paraId="1D57157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Nacionalinė sveikatos taryba https://sveikatostaryba.lrv.lt</w:t>
      </w:r>
    </w:p>
    <w:p w14:paraId="30DECD2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teismo psichiatrijos tarnyba prie SAM https://www.vtpt.lt/</w:t>
      </w:r>
    </w:p>
    <w:p w14:paraId="6E71D62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Higienos institutas https://www.hi.lt/</w:t>
      </w:r>
    </w:p>
    <w:p w14:paraId="2031160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Nacionalinė visuomenės sveikatos priežiūros laboratorija https://nvspl.lrv.lt/</w:t>
      </w:r>
    </w:p>
    <w:p w14:paraId="162689D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Vilniaus universiteto ligoninė Santaros klinikos http://www.santa.lt</w:t>
      </w:r>
    </w:p>
    <w:p w14:paraId="5F83F17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Respublikinė Vilniaus psichiatrijos ligoninė http://www.rvpl.lt</w:t>
      </w:r>
    </w:p>
    <w:p w14:paraId="63D48BE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Rokiškio psichiatrijos ligoninė https://www.rpl.lt/</w:t>
      </w:r>
    </w:p>
    <w:p w14:paraId="6C07CC9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Nacionalinis kraujo centras https://kraujodonoryste.lt/</w:t>
      </w:r>
    </w:p>
    <w:p w14:paraId="023FEAF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Vilniaus universiteto ligoninės Žalgirio klinika https://www.zalgirioklinika.lt/</w:t>
      </w:r>
    </w:p>
    <w:p w14:paraId="6925A4D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sveikatos mokslų universiteto ligoninė Kauno klinikos https://www.kaunoklinikos.lt/</w:t>
      </w:r>
    </w:p>
    <w:p w14:paraId="64311B1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Respublikinė Vilniaus universitetinė ligoninė http://www.rvul.lt/</w:t>
      </w:r>
    </w:p>
    <w:p w14:paraId="4AE9AD3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Respublikinė Klaipėdos ligoninė https://www.rkligonine.lt/</w:t>
      </w:r>
    </w:p>
    <w:p w14:paraId="01A782C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Palangos vaikų reabilitacijos sanatorija "Palangos gintaras" https://palangosgintaras.lt/</w:t>
      </w:r>
    </w:p>
    <w:p w14:paraId="1250FE0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„Vilniaus gimdymo namai“ https://www.vgn.lt/</w:t>
      </w:r>
    </w:p>
    <w:p w14:paraId="482E6EC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Respublikinė Šiaulių ligoninė https://siauliuligonine.lt/</w:t>
      </w:r>
    </w:p>
    <w:p w14:paraId="385C563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Respublikinė Panevėžio ligoninė https://www.panevezioligonine.lt/</w:t>
      </w:r>
    </w:p>
    <w:p w14:paraId="4963770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medicinos biblioteka http://www.lmb.lt/</w:t>
      </w:r>
    </w:p>
    <w:p w14:paraId="07DB4B7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Respublikinis priklausomybės ligų centras https://www.rplc.lt/</w:t>
      </w:r>
    </w:p>
    <w:p w14:paraId="02EA3BD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Alytaus apskrities tuberkuliozės ligoninė http://www.alytub.lt/</w:t>
      </w:r>
    </w:p>
    <w:p w14:paraId="6F058DE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Lietuvos sveikatos mokslų universiteto Kauno ligoninė https://www.kaunoligonine.lt/</w:t>
      </w:r>
    </w:p>
    <w:p w14:paraId="4320B91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Greitosios medicinos pagalbos tarnyba https://greitojipagalba.lt/</w:t>
      </w:r>
    </w:p>
    <w:p w14:paraId="596AB6A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teismo medicinos tarnyba https://vtmt.lrv.lt</w:t>
      </w:r>
    </w:p>
    <w:p w14:paraId="58533792"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Švietimo, mokslo ir sporto ministerijos valdymo srities įstaigos</w:t>
      </w:r>
    </w:p>
    <w:p w14:paraId="0B87B71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Studijų kokybės vertinimo centras https://skvc.lrv.lt/</w:t>
      </w:r>
    </w:p>
    <w:p w14:paraId="7087485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Kvalifikacijų ir profesinio mokymo plėtros centras https://kpmpc.lrv.lt/</w:t>
      </w:r>
    </w:p>
    <w:p w14:paraId="10EF15C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Švietimo mainų paramos fondas https://smpf.lrv.lt/</w:t>
      </w:r>
    </w:p>
    <w:p w14:paraId="3F23945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Valstybinis studijų fondas https://vsf.lrv.lt/</w:t>
      </w:r>
    </w:p>
    <w:p w14:paraId="52FDA82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mokslo taryba https://lmt.lrv.lt</w:t>
      </w:r>
    </w:p>
    <w:p w14:paraId="68292AB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mokslų akademija https://www.lma.lt/</w:t>
      </w:r>
    </w:p>
    <w:p w14:paraId="5E4E2E00"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Teisingumo ministerijos valdymo srities įstaigos</w:t>
      </w:r>
    </w:p>
    <w:p w14:paraId="78479E9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kalėjimų tarnyba https://kalejimai.lrv.lt/</w:t>
      </w:r>
    </w:p>
    <w:p w14:paraId="6E9C434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probacijos tarnyba https://probacija.lrv.lt/</w:t>
      </w:r>
    </w:p>
    <w:p w14:paraId="7BCEB43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valstybinis patentų biuras https://vpb.lrv.lt/</w:t>
      </w:r>
    </w:p>
    <w:p w14:paraId="43E49AB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teismo ekspertizės centras https://ltec.lrv.lt/</w:t>
      </w:r>
    </w:p>
    <w:p w14:paraId="340F43C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Lietuvos vartotojų teisių apsaugos tarnyba https://vvtat.lrv.lt/</w:t>
      </w:r>
    </w:p>
    <w:p w14:paraId="48A7199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Valstybės garantuojamos teisinės pagalbos tarnyba https://vgtpt.lrv.lt/</w:t>
      </w:r>
    </w:p>
    <w:p w14:paraId="3D15CF5F"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Vidaus reikalų ministerijos valdymo srities įstaigos</w:t>
      </w:r>
    </w:p>
    <w:p w14:paraId="08C1533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Asmens dokumentų išrašymo centras https://adic.lrv.lt/</w:t>
      </w:r>
    </w:p>
    <w:p w14:paraId="7BA342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Informatikos ir ryšių departamentas https://ird.lrv.lt/</w:t>
      </w:r>
    </w:p>
    <w:p w14:paraId="4133301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Finansinių nusikaltimų tyrimo tarnyba https://fntt.lrv.lt/</w:t>
      </w:r>
    </w:p>
    <w:p w14:paraId="63C9553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Migracijos departamentas https://migracija.lrv.lt/</w:t>
      </w:r>
    </w:p>
    <w:p w14:paraId="3DD653C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Policijos departamentas https://policija.lrv.lt/</w:t>
      </w:r>
    </w:p>
    <w:p w14:paraId="6257DED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Priešgaisrinės apsaugos ir gelbėjimo departamentas https://pagd.lrv.lt/</w:t>
      </w:r>
    </w:p>
    <w:p w14:paraId="600DB6A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Išteklių agentūra prie Vidaus reikalų ministerijos https://ia.lrv.lt/</w:t>
      </w:r>
    </w:p>
    <w:p w14:paraId="0923F90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Valstybės sienos apsaugos tarnyba https://vsat.lrv.lt/</w:t>
      </w:r>
    </w:p>
    <w:p w14:paraId="4414963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Viešojo saugumo tarnyba https://vstarnyba.lrv.lt/</w:t>
      </w:r>
    </w:p>
    <w:p w14:paraId="64D4C48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Bendrasis pagalbos centras https://bpc.lrv.lt</w:t>
      </w:r>
    </w:p>
    <w:p w14:paraId="5184607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Ugniagesių gelbėtojų mokykla https://ugm.lrv.lt</w:t>
      </w:r>
    </w:p>
    <w:p w14:paraId="5E764F0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Valstybės sienos apsaugos prie VRM Pasieniečių mokykla https://pasienietis.lrv.lt</w:t>
      </w:r>
    </w:p>
    <w:p w14:paraId="7BC2EBE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Gaisrinių tyrimų centras https://gtc.lrv.lt</w:t>
      </w:r>
    </w:p>
    <w:p w14:paraId="7FDFE7E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Vidaus reikalų ministerijos projektų valdymo agentūra https://pva.lrv.lt/</w:t>
      </w:r>
    </w:p>
    <w:p w14:paraId="4BCFBE8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VĮ "Regitra" https://www.regitra.lt/</w:t>
      </w:r>
    </w:p>
    <w:p w14:paraId="733180BA"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Policijos departamentui pavaldžios įstaigos</w:t>
      </w:r>
    </w:p>
    <w:p w14:paraId="4D2466F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Alytaus apskrities vyriausiasis policijos komisariatas https://alytus.policija.lrv.lt</w:t>
      </w:r>
    </w:p>
    <w:p w14:paraId="088EF444" w14:textId="367D3A93"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apskrities vyria</w:t>
      </w:r>
      <w:r w:rsidR="00072E4B">
        <w:rPr>
          <w:rFonts w:ascii="Times New Roman" w:hAnsi="Times New Roman" w:cs="Times New Roman"/>
          <w:sz w:val="24"/>
          <w:szCs w:val="24"/>
        </w:rPr>
        <w:t>u</w:t>
      </w:r>
      <w:r w:rsidRPr="002547A7">
        <w:rPr>
          <w:rFonts w:ascii="Times New Roman" w:hAnsi="Times New Roman" w:cs="Times New Roman"/>
          <w:sz w:val="24"/>
          <w:szCs w:val="24"/>
        </w:rPr>
        <w:t>siasi</w:t>
      </w:r>
      <w:r w:rsidR="00472461">
        <w:rPr>
          <w:rFonts w:ascii="Times New Roman" w:hAnsi="Times New Roman" w:cs="Times New Roman"/>
          <w:sz w:val="24"/>
          <w:szCs w:val="24"/>
        </w:rPr>
        <w:t>s</w:t>
      </w:r>
      <w:r w:rsidRPr="002547A7">
        <w:rPr>
          <w:rFonts w:ascii="Times New Roman" w:hAnsi="Times New Roman" w:cs="Times New Roman"/>
          <w:sz w:val="24"/>
          <w:szCs w:val="24"/>
        </w:rPr>
        <w:t xml:space="preserve"> policijos komisariatas https://kaunas.policija.lrv.lt</w:t>
      </w:r>
    </w:p>
    <w:p w14:paraId="6F3D82B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apskrities vyriausiasis policijos komisariatas https://klaipeda.policija.lrv.lt</w:t>
      </w:r>
    </w:p>
    <w:p w14:paraId="25CC47D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kriminalinės policijos biuras https://lkpb.policija.lrv.lt/</w:t>
      </w:r>
    </w:p>
    <w:p w14:paraId="28EC3D0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policijos mokykla https://lpm.policija.lrv.lt</w:t>
      </w:r>
    </w:p>
    <w:p w14:paraId="09EED59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Lietuvos Respublikos vidaus reikalų ministerijos Medicinos centras https://mc.lrv.lt</w:t>
      </w:r>
    </w:p>
    <w:p w14:paraId="2A83FE3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Marijampolės apskrities vyriausiasis policijos komisariatas https://marijampole.policija.lrv.lt</w:t>
      </w:r>
    </w:p>
    <w:p w14:paraId="24BC0BA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Panevėžio apskrities vyriausiasis policijos komisariatas https://panevezys.policija.lrv.lt</w:t>
      </w:r>
    </w:p>
    <w:p w14:paraId="5D16C0D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Šiaulių apskrities vyriausiasis policijos komisariatas https://siauliai.policija.lrv.lt</w:t>
      </w:r>
    </w:p>
    <w:p w14:paraId="4CF07EB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Tauragės apskrities vyriausiasis policijos komisariatas https://taurage.policija.lrv.lt</w:t>
      </w:r>
    </w:p>
    <w:p w14:paraId="4139724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Telšių apskrities vyriausiasis policijos komisariatas https://telsiai.policija.lrv.lt</w:t>
      </w:r>
    </w:p>
    <w:p w14:paraId="53E1815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apskrities vyriausiasis policijos komisariatas https://utena.policija.lrv.lt</w:t>
      </w:r>
    </w:p>
    <w:p w14:paraId="0D2C540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Vilniaus apskrities vyriausiasis policijos komisariatas https://vilnius.policija.lrv.lt</w:t>
      </w:r>
    </w:p>
    <w:p w14:paraId="632BACFC"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Žemės ūkio ministerijos valdymo srities įstaigos</w:t>
      </w:r>
    </w:p>
    <w:p w14:paraId="1D983D5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Nacionalinė mokėjimo agentūra prie Žemės ūkio ministerijos https://nma.lrv.lt/</w:t>
      </w:r>
    </w:p>
    <w:p w14:paraId="74767E8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Valstybinė augalininkystės tarnyba prie Žemės ūkio ministerijos https://vatzum.lrv.lt/</w:t>
      </w:r>
    </w:p>
    <w:p w14:paraId="00E21E2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Žuvininkystės tarnyba prie Žemės ūkio ministerijos https://zuv.lrv.lt/</w:t>
      </w:r>
    </w:p>
    <w:p w14:paraId="7DAA73E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Žemės ūkio agentūra prie ŽUM https://zua.lrv.lt/</w:t>
      </w:r>
    </w:p>
    <w:p w14:paraId="0F2E8E8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Pieno tyrimai  https://www.pieno-tyrimai.lt/</w:t>
      </w:r>
    </w:p>
    <w:p w14:paraId="081E122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w:t>
      </w:r>
      <w:proofErr w:type="spellStart"/>
      <w:r w:rsidRPr="002547A7">
        <w:rPr>
          <w:rFonts w:ascii="Times New Roman" w:hAnsi="Times New Roman" w:cs="Times New Roman"/>
          <w:sz w:val="24"/>
          <w:szCs w:val="24"/>
        </w:rPr>
        <w:t>Ekoagros</w:t>
      </w:r>
      <w:proofErr w:type="spellEnd"/>
      <w:r w:rsidRPr="002547A7">
        <w:rPr>
          <w:rFonts w:ascii="Times New Roman" w:hAnsi="Times New Roman" w:cs="Times New Roman"/>
          <w:sz w:val="24"/>
          <w:szCs w:val="24"/>
        </w:rPr>
        <w:t>“ http://www.ekoagros.lt/</w:t>
      </w:r>
    </w:p>
    <w:p w14:paraId="04AC395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„Jonavos grūdai“ http://www.jonavosgrudai.lt/</w:t>
      </w:r>
    </w:p>
    <w:p w14:paraId="5E20952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„Lietuvos veislininkystė“ https://www.veislininkyste.lt/</w:t>
      </w:r>
    </w:p>
    <w:p w14:paraId="2306A4C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„Lietuvos žirgynas“ https://lietuvoszirgynas.lt/</w:t>
      </w:r>
    </w:p>
    <w:p w14:paraId="50EC353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Genetiniai ištekliai http://genetiniaiistekliai.lt/</w:t>
      </w:r>
    </w:p>
    <w:p w14:paraId="10C17CE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VĮ Žemės ūkio duomenų centras https://zudc.lt/</w:t>
      </w:r>
    </w:p>
    <w:p w14:paraId="12F1CCB7" w14:textId="69E19D88"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Lietuvos žemės ūkio konsultavimo tarnyba https://www.lzukt.lt/</w:t>
      </w:r>
    </w:p>
    <w:p w14:paraId="29D47446" w14:textId="77777777" w:rsidR="00184E5A" w:rsidRPr="002547A7" w:rsidRDefault="00184E5A" w:rsidP="008272F5">
      <w:pPr>
        <w:spacing w:after="0" w:line="240" w:lineRule="auto"/>
        <w:rPr>
          <w:rFonts w:ascii="Times New Roman" w:hAnsi="Times New Roman" w:cs="Times New Roman"/>
          <w:b/>
          <w:bCs/>
          <w:sz w:val="24"/>
          <w:szCs w:val="24"/>
        </w:rPr>
      </w:pPr>
    </w:p>
    <w:p w14:paraId="6D302275" w14:textId="77777777" w:rsidR="00813C05" w:rsidRDefault="00813C05" w:rsidP="008272F5">
      <w:pPr>
        <w:spacing w:after="0" w:line="240" w:lineRule="auto"/>
        <w:rPr>
          <w:rFonts w:ascii="Times New Roman" w:hAnsi="Times New Roman" w:cs="Times New Roman"/>
          <w:b/>
          <w:bCs/>
          <w:sz w:val="24"/>
          <w:szCs w:val="24"/>
        </w:rPr>
      </w:pPr>
    </w:p>
    <w:p w14:paraId="52250C5C" w14:textId="2A85E1B2" w:rsidR="00CC5532" w:rsidRPr="002547A7" w:rsidRDefault="00CC5532" w:rsidP="008272F5">
      <w:pPr>
        <w:spacing w:after="0" w:line="240" w:lineRule="auto"/>
        <w:rPr>
          <w:rFonts w:ascii="Times New Roman" w:hAnsi="Times New Roman" w:cs="Times New Roman"/>
          <w:b/>
          <w:bCs/>
          <w:sz w:val="24"/>
          <w:szCs w:val="24"/>
        </w:rPr>
      </w:pPr>
      <w:r w:rsidRPr="002547A7">
        <w:rPr>
          <w:rFonts w:ascii="Times New Roman" w:hAnsi="Times New Roman" w:cs="Times New Roman"/>
          <w:b/>
          <w:bCs/>
          <w:sz w:val="24"/>
          <w:szCs w:val="24"/>
        </w:rPr>
        <w:t>SAVIVALDYBĖS</w:t>
      </w:r>
    </w:p>
    <w:p w14:paraId="38BF92C8"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Akmenės rajono savivaldybė https://www.akmene.lt/</w:t>
      </w:r>
    </w:p>
    <w:p w14:paraId="286EE616"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Alytaus miesto savivaldybė https://www.alytus.lt/</w:t>
      </w:r>
    </w:p>
    <w:p w14:paraId="417DB541"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Alytaus rajono savivaldybė https://www.arsa.lt/</w:t>
      </w:r>
    </w:p>
    <w:p w14:paraId="0E9F6199"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Anykščių rajono savivaldybė https://www.anyksciai.lt/</w:t>
      </w:r>
    </w:p>
    <w:p w14:paraId="136FDC0A"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Birštono savivaldybė https://birstonas.lt/</w:t>
      </w:r>
    </w:p>
    <w:p w14:paraId="45591A9D"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Biržų rajono savivaldybė https://www.birzai.lt/</w:t>
      </w:r>
    </w:p>
    <w:p w14:paraId="065ECE9B"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Druskininkų savivaldybė https://druskininkusavivaldybe.lt/</w:t>
      </w:r>
    </w:p>
    <w:p w14:paraId="7E28D46A"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Elektrėnų savivaldybė https://www.elektrenai.lt/</w:t>
      </w:r>
    </w:p>
    <w:p w14:paraId="7F69EAFA"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Ignalinos rajono savivaldybė https://www.ignalina.lt/</w:t>
      </w:r>
    </w:p>
    <w:p w14:paraId="1D687E6B"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Jonavos rajono savivaldybė https://www.jonava.lt/</w:t>
      </w:r>
    </w:p>
    <w:p w14:paraId="4CC6A39D"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Neringos savivaldybė https://www.neringa.lt/</w:t>
      </w:r>
    </w:p>
    <w:p w14:paraId="7B7FA894"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Jurbarko rajono savivaldybė https://www.jurbarkas.lt/</w:t>
      </w:r>
    </w:p>
    <w:p w14:paraId="6B734134"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Kaišiadorių rajono savivaldybė  https://kaisiadorys.lt/</w:t>
      </w:r>
    </w:p>
    <w:p w14:paraId="3F996971"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Kalvarijos savivaldybė https://kalvarija.lt/</w:t>
      </w:r>
    </w:p>
    <w:p w14:paraId="7B6EF022"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miesto savivaldybė http://www.kaunas.lt/</w:t>
      </w:r>
    </w:p>
    <w:p w14:paraId="69FF519E"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rajono savivaldybė https://www.krs.lt/</w:t>
      </w:r>
    </w:p>
    <w:p w14:paraId="02EB119D"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Kazlų Rūdos savivaldybė https://www.kazluruda.lt/</w:t>
      </w:r>
    </w:p>
    <w:p w14:paraId="0F0F6724"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Kelmės rajono savivaldybė http://www.kelme.lt/</w:t>
      </w:r>
    </w:p>
    <w:p w14:paraId="5CF47EE9"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Kėdainių rajono savivaldybė http://www.kedainiai.lt/</w:t>
      </w:r>
    </w:p>
    <w:p w14:paraId="2AB58F48"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miesto savivaldybė https://www.klaipeda.lt/</w:t>
      </w:r>
    </w:p>
    <w:p w14:paraId="12468072"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rajono savivaldybė  http://www.klaipedos-r.lt</w:t>
      </w:r>
    </w:p>
    <w:p w14:paraId="35BA4D3D"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Kretingos rajono savivaldybė http://www.kretinga.lt</w:t>
      </w:r>
    </w:p>
    <w:p w14:paraId="4731DD00"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Kupiškio rajono savivaldybė https://www.kupiskis.lt/</w:t>
      </w:r>
    </w:p>
    <w:p w14:paraId="5EF8198C"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Lazdijų rajono savivaldybė https://www.lazdijai.lt/</w:t>
      </w:r>
    </w:p>
    <w:p w14:paraId="6EF8F3D0"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Marijampolės savivaldybė https://www.marijampole.lt/</w:t>
      </w:r>
    </w:p>
    <w:p w14:paraId="5FAE583D"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Mažeikių rajono savivaldybė  http://www.mazeikiai.lt/</w:t>
      </w:r>
    </w:p>
    <w:p w14:paraId="3E7C08BB"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Molėtų rajono savivaldybė https://www.moletai.lt/</w:t>
      </w:r>
    </w:p>
    <w:p w14:paraId="3767CF57"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Neringos savivaldybė https://www.neringa.lt/</w:t>
      </w:r>
    </w:p>
    <w:p w14:paraId="248A1B8B"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Pagėgių savivaldybė https://www.pagegiai.lt/</w:t>
      </w:r>
    </w:p>
    <w:p w14:paraId="614F5C4A"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Pakruojo rajono savivaldybė  http://www.pakruojis.lt/</w:t>
      </w:r>
    </w:p>
    <w:p w14:paraId="3C9476F3"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Palangos miesto savivaldybė https://www.palanga.lt/</w:t>
      </w:r>
    </w:p>
    <w:p w14:paraId="26A4099E"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Panevėžio miesto savivaldybė https://www.panevezys.lt/</w:t>
      </w:r>
    </w:p>
    <w:p w14:paraId="7E11B4DB"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Panevėžio rajono savivaldybė http://www.panrs.lt/</w:t>
      </w:r>
    </w:p>
    <w:p w14:paraId="08543A2F"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Pasvalio rajono savivaldybė  https://www.pasvalys.lt/</w:t>
      </w:r>
    </w:p>
    <w:p w14:paraId="2248E409"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Plungės rajono savivaldybė https://www.plunge.lt/</w:t>
      </w:r>
    </w:p>
    <w:p w14:paraId="6160E145"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Prienų rajono savivaldybė  http://www.prienai.lt/</w:t>
      </w:r>
    </w:p>
    <w:p w14:paraId="5CAEF027"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Radviliškio rajono savivaldybė http://www.radviliskis.lt/</w:t>
      </w:r>
    </w:p>
    <w:p w14:paraId="3E3FEB13"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Raseinių rajono savivaldybė  http://www.raseiniai.lt/</w:t>
      </w:r>
    </w:p>
    <w:p w14:paraId="352A08C0"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Rietavo savivaldybė https://www.rietavas.lt/</w:t>
      </w:r>
    </w:p>
    <w:p w14:paraId="289E8737"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Rokiškio rajono savivaldybė https://rokiskis.lt/</w:t>
      </w:r>
    </w:p>
    <w:p w14:paraId="64B61E2C"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Skuodo rajono savivaldybė https://www.skuodas.lt/</w:t>
      </w:r>
    </w:p>
    <w:p w14:paraId="39B06BFB"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Šakių rajono savivaldybė  https://www.sakiai.lt/</w:t>
      </w:r>
    </w:p>
    <w:p w14:paraId="402B4889"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Šalčininkų rajono savivaldybė  https://www.salcininkai.lt/</w:t>
      </w:r>
    </w:p>
    <w:p w14:paraId="578A8D21"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Šiaulių miesto savivaldybė  https://www.siauliai.lt/</w:t>
      </w:r>
    </w:p>
    <w:p w14:paraId="79551143"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Šiaulių rajono savivaldybė  http://www.siauliuraj.lt/</w:t>
      </w:r>
    </w:p>
    <w:p w14:paraId="4F843538"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Šilalės rajono savivaldybė http://www.silale.lt/</w:t>
      </w:r>
    </w:p>
    <w:p w14:paraId="1DFA852E"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Šilutės rajono savivaldybė https://www.silute.lt/</w:t>
      </w:r>
    </w:p>
    <w:p w14:paraId="2ED3F567"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Širvintų rajono savivaldybė https://www.sirvintos.lt/</w:t>
      </w:r>
    </w:p>
    <w:p w14:paraId="147A3308"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Švenčionių rajono savivaldybė  http://www.svencionys.lt/</w:t>
      </w:r>
    </w:p>
    <w:p w14:paraId="2F047FBE"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Tauragės rajono savivaldybė https://www.taurage.lt/</w:t>
      </w:r>
    </w:p>
    <w:p w14:paraId="5AA55A96"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Telšių rajono savivaldybė http://www.telsiai.lt/</w:t>
      </w:r>
    </w:p>
    <w:p w14:paraId="14912009"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Trakų rajono savivaldybė https://www.trakai.lt/</w:t>
      </w:r>
    </w:p>
    <w:p w14:paraId="1E86B032"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Ukmergės rajono savivaldybė https://www.ukmerge.lt/</w:t>
      </w:r>
    </w:p>
    <w:p w14:paraId="3022271C"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rajono savivaldybė https://www.utena.lt/</w:t>
      </w:r>
    </w:p>
    <w:p w14:paraId="294338D0"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Varėnos rajono savivaldybė https://varena.lt/</w:t>
      </w:r>
    </w:p>
    <w:p w14:paraId="12E73CA9"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Vilkaviškio rajono savivaldybė https://vilkaviskis.lt/</w:t>
      </w:r>
    </w:p>
    <w:p w14:paraId="4C0EE29B"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Vilniaus miesto savivaldybė https://vilnius.lt/</w:t>
      </w:r>
    </w:p>
    <w:p w14:paraId="72182B86"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Vilniaus rajono savivaldybė https://www.vrsa.lt/</w:t>
      </w:r>
    </w:p>
    <w:p w14:paraId="244A9E01"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Visagino  savivaldybė https://www.visaginas.lt/</w:t>
      </w:r>
    </w:p>
    <w:p w14:paraId="5D9C5C9C" w14:textId="77777777" w:rsidR="00CC5532" w:rsidRPr="002547A7" w:rsidRDefault="00CC5532"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Zarasų rajono savivaldybė http://www.zarasai.lt/</w:t>
      </w:r>
    </w:p>
    <w:p w14:paraId="5299BB1E" w14:textId="77777777" w:rsidR="00CC5532" w:rsidRPr="002547A7" w:rsidRDefault="00CC5532" w:rsidP="008272F5">
      <w:pPr>
        <w:spacing w:after="0" w:line="240" w:lineRule="auto"/>
        <w:rPr>
          <w:rFonts w:ascii="Times New Roman" w:hAnsi="Times New Roman" w:cs="Times New Roman"/>
          <w:sz w:val="24"/>
          <w:szCs w:val="24"/>
        </w:rPr>
      </w:pPr>
    </w:p>
    <w:p w14:paraId="6EAC3DB2" w14:textId="77777777" w:rsidR="00CC5532" w:rsidRPr="002547A7" w:rsidRDefault="00CC5532" w:rsidP="008272F5">
      <w:pPr>
        <w:spacing w:after="0" w:line="240" w:lineRule="auto"/>
        <w:rPr>
          <w:rFonts w:ascii="Times New Roman" w:hAnsi="Times New Roman" w:cs="Times New Roman"/>
          <w:b/>
          <w:bCs/>
          <w:sz w:val="24"/>
          <w:szCs w:val="24"/>
        </w:rPr>
      </w:pPr>
      <w:r w:rsidRPr="002547A7">
        <w:rPr>
          <w:rFonts w:ascii="Times New Roman" w:hAnsi="Times New Roman" w:cs="Times New Roman"/>
          <w:b/>
          <w:bCs/>
          <w:sz w:val="24"/>
          <w:szCs w:val="24"/>
        </w:rPr>
        <w:t>SAVIVALDYBIŲ ĮSTAIGOS IR ĮMONĖS</w:t>
      </w:r>
    </w:p>
    <w:p w14:paraId="56E556C4"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Akmenės rajono savivaldybė:</w:t>
      </w:r>
    </w:p>
    <w:p w14:paraId="373E7D4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UAB „Naujosios Akmenės autobusų parkas“ http://www.autobusu-parkas.lt/  </w:t>
      </w:r>
    </w:p>
    <w:p w14:paraId="735847E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Naujosios Akmenės ligoninė http://www.nal.lt/</w:t>
      </w:r>
    </w:p>
    <w:p w14:paraId="1CCC787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"Akmenės būstas“ https://akmenesbustas.lt/</w:t>
      </w:r>
    </w:p>
    <w:p w14:paraId="6B3527A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Akmenės rajono paramos šeimai centras https://www.akmenesvaikai.lt/</w:t>
      </w:r>
    </w:p>
    <w:p w14:paraId="713EBF4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Akmenės rajono ugniagesių komanda  https://www.aruk.lt/</w:t>
      </w:r>
    </w:p>
    <w:p w14:paraId="0F3DEF9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Akmenės rajono savivaldybės kultūros centras https://akmeneskc.lt/</w:t>
      </w:r>
    </w:p>
    <w:p w14:paraId="561CA4F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Akmenės rajono jaunimo ir suaugusiųjų švietimo centras https://www.jsscakmene.lt/</w:t>
      </w:r>
    </w:p>
    <w:p w14:paraId="23F11A9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Akmenės rajono savivaldybės pedagoginė psichologinė tarnyba http://akmenesppt.lt/</w:t>
      </w:r>
    </w:p>
    <w:p w14:paraId="739575D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„Akmenės vandenys“ https://www.akmenesvandenys.lt/</w:t>
      </w:r>
    </w:p>
    <w:p w14:paraId="47D7477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„Naujosios Akmenės komunalininkas“ https://www.akmenekom.lt/</w:t>
      </w:r>
    </w:p>
    <w:p w14:paraId="28DCC80B" w14:textId="77777777" w:rsidR="00384FCF" w:rsidRPr="002547A7" w:rsidRDefault="00384FCF" w:rsidP="008272F5">
      <w:pPr>
        <w:spacing w:after="0" w:line="240" w:lineRule="auto"/>
        <w:rPr>
          <w:rFonts w:ascii="Times New Roman" w:hAnsi="Times New Roman" w:cs="Times New Roman"/>
          <w:sz w:val="24"/>
          <w:szCs w:val="24"/>
        </w:rPr>
      </w:pPr>
    </w:p>
    <w:p w14:paraId="38F3097D"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Alytaus miesto savivaldybė:</w:t>
      </w:r>
    </w:p>
    <w:p w14:paraId="5EBFE2C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Alytaus miesto pedagoginė psichologinė tarnyba http://www.ppt.alytus.lm.lt/</w:t>
      </w:r>
    </w:p>
    <w:p w14:paraId="026C4C2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Alytaus kultūros centras https://alytuskc.lt/</w:t>
      </w:r>
    </w:p>
    <w:p w14:paraId="0FB350A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Alytaus sporto ir rekreacijos centras http://asrc.lt/</w:t>
      </w:r>
    </w:p>
    <w:p w14:paraId="6D2A35F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Alytaus turizmo informacijos centras https://www.alytusinfo.lt/</w:t>
      </w:r>
    </w:p>
    <w:p w14:paraId="07653C0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Alytaus poliklinika http://www.apoliklinika.lt/</w:t>
      </w:r>
    </w:p>
    <w:p w14:paraId="51BC45E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Apskrities S. Kudirkos ligoninė https://www2.ligonine.lt/</w:t>
      </w:r>
    </w:p>
    <w:p w14:paraId="3ED1E68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Alytaus miesto savivaldybės visuomenės sveikatos biuras http://alytausvsb.lt/</w:t>
      </w:r>
    </w:p>
    <w:p w14:paraId="1586042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Alytaus medicininės reabilitacijos ir sporto centras http://www.amrc.lt/</w:t>
      </w:r>
    </w:p>
    <w:p w14:paraId="5159A1E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Dzūkijos vandenys http://www.vandenys.lt/lt/</w:t>
      </w:r>
    </w:p>
    <w:p w14:paraId="76A5306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„Alytaus šilumos tinklai" https://www.alytausst.lt/</w:t>
      </w:r>
    </w:p>
    <w:p w14:paraId="3A3EA13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Alytaus miesto šeimos centras https://alytausvaikai.lt/</w:t>
      </w:r>
    </w:p>
    <w:p w14:paraId="0FBB345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„Alytaus butų ūkis“ https://alytausbu.lt/</w:t>
      </w:r>
    </w:p>
    <w:p w14:paraId="1BD2B489" w14:textId="0CD8FFB5" w:rsidR="00384FCF" w:rsidRPr="002547A7" w:rsidRDefault="00384FCF" w:rsidP="008272F5">
      <w:pPr>
        <w:spacing w:after="0" w:line="240" w:lineRule="auto"/>
        <w:ind w:firstLine="45"/>
        <w:rPr>
          <w:rFonts w:ascii="Times New Roman" w:hAnsi="Times New Roman" w:cs="Times New Roman"/>
          <w:sz w:val="24"/>
          <w:szCs w:val="24"/>
        </w:rPr>
      </w:pPr>
    </w:p>
    <w:p w14:paraId="7D64AC94"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Alytaus rajono savivaldybė:</w:t>
      </w:r>
    </w:p>
    <w:p w14:paraId="1A3DAE8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Alytaus rajono savivaldybės pirminės sveikatos priežiūros centras http://www.pspc.lt/</w:t>
      </w:r>
    </w:p>
    <w:p w14:paraId="4B5DB8E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Alytaus rajono SĮ „Simno komunalininkas“ https://simnokomun.lt/</w:t>
      </w:r>
    </w:p>
    <w:p w14:paraId="658A53E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Alytaus rajono savivaldybės visuomenės sveikatos biuras https://www.alytausrajonovsb.lt/</w:t>
      </w:r>
    </w:p>
    <w:p w14:paraId="06C269D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Alytaus rajono savivaldybės Miroslavo globos namai http://www.miroslavoglobosnamai.lt/</w:t>
      </w:r>
    </w:p>
    <w:p w14:paraId="6B622BA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Alytaus rajono savivaldybės  Priešgaisrinės apsaugos tarnyba  http://www.alytauspat.lt</w:t>
      </w:r>
    </w:p>
    <w:p w14:paraId="303260E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Alytaus rajono savivaldybės </w:t>
      </w:r>
      <w:proofErr w:type="spellStart"/>
      <w:r w:rsidRPr="002547A7">
        <w:rPr>
          <w:rFonts w:ascii="Times New Roman" w:hAnsi="Times New Roman" w:cs="Times New Roman"/>
          <w:sz w:val="24"/>
          <w:szCs w:val="24"/>
        </w:rPr>
        <w:t>Pivašiūnų</w:t>
      </w:r>
      <w:proofErr w:type="spellEnd"/>
      <w:r w:rsidRPr="002547A7">
        <w:rPr>
          <w:rFonts w:ascii="Times New Roman" w:hAnsi="Times New Roman" w:cs="Times New Roman"/>
          <w:sz w:val="24"/>
          <w:szCs w:val="24"/>
        </w:rPr>
        <w:t xml:space="preserve"> globos namai http://www.pivasiunuglobosnamai.lt/</w:t>
      </w:r>
    </w:p>
    <w:p w14:paraId="17BBEAF7" w14:textId="5FFC5181" w:rsidR="00384FCF" w:rsidRPr="002547A7" w:rsidRDefault="00384FCF" w:rsidP="008272F5">
      <w:pPr>
        <w:spacing w:after="0" w:line="240" w:lineRule="auto"/>
        <w:ind w:firstLine="45"/>
        <w:rPr>
          <w:rFonts w:ascii="Times New Roman" w:hAnsi="Times New Roman" w:cs="Times New Roman"/>
          <w:sz w:val="24"/>
          <w:szCs w:val="24"/>
        </w:rPr>
      </w:pPr>
    </w:p>
    <w:p w14:paraId="1F31BAEF"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Anykščių rajono savivaldybė:</w:t>
      </w:r>
    </w:p>
    <w:p w14:paraId="51DD14F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Anykščių švietimo pagalbos tarnyba https://anyksciuspt.lt/</w:t>
      </w:r>
    </w:p>
    <w:p w14:paraId="29799BF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Anykščių kultūros centras https://anyksciukc.lt/</w:t>
      </w:r>
    </w:p>
    <w:p w14:paraId="3961764D" w14:textId="7D3CF3C3"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Anykščių turizmo</w:t>
      </w:r>
      <w:r w:rsidR="00072E4B">
        <w:rPr>
          <w:rFonts w:ascii="Times New Roman" w:hAnsi="Times New Roman" w:cs="Times New Roman"/>
          <w:sz w:val="24"/>
          <w:szCs w:val="24"/>
        </w:rPr>
        <w:t xml:space="preserve"> </w:t>
      </w:r>
      <w:r w:rsidRPr="002547A7">
        <w:rPr>
          <w:rFonts w:ascii="Times New Roman" w:hAnsi="Times New Roman" w:cs="Times New Roman"/>
          <w:sz w:val="24"/>
          <w:szCs w:val="24"/>
        </w:rPr>
        <w:t>ir verslo centras https://www.infoanyksciai.lt/</w:t>
      </w:r>
    </w:p>
    <w:p w14:paraId="6B042F7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„Sveikatos oazė“ https://sveikatosoaze.lt/#</w:t>
      </w:r>
    </w:p>
    <w:p w14:paraId="1A9D59E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Anykščių rajono psichikos sveikatos centras http://www.apsc.lt/</w:t>
      </w:r>
    </w:p>
    <w:p w14:paraId="218F720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Anykščių rajono savivaldybės ligoninė https://anlig.lt/</w:t>
      </w:r>
    </w:p>
    <w:p w14:paraId="171722D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Anykščių vandenys http://www.anyksciuvandenys.lt/</w:t>
      </w:r>
    </w:p>
    <w:p w14:paraId="6DA105F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Anykščių komunalinis ūkis http://www.anykom.lt/</w:t>
      </w:r>
    </w:p>
    <w:p w14:paraId="556FEAB1" w14:textId="19C50C98"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Anykščių rajono socialinių paslaugų centras https://www.socialinespaslaugos.lt/</w:t>
      </w:r>
    </w:p>
    <w:p w14:paraId="418B673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„Anykščių šiluma“ https://www.anyksciusiluma.lt/</w:t>
      </w:r>
    </w:p>
    <w:p w14:paraId="1C0447F5" w14:textId="65920452" w:rsidR="00384FCF" w:rsidRPr="002547A7" w:rsidRDefault="00384FCF" w:rsidP="008272F5">
      <w:pPr>
        <w:spacing w:after="0" w:line="240" w:lineRule="auto"/>
        <w:ind w:firstLine="45"/>
        <w:rPr>
          <w:rFonts w:ascii="Times New Roman" w:hAnsi="Times New Roman" w:cs="Times New Roman"/>
          <w:sz w:val="24"/>
          <w:szCs w:val="24"/>
        </w:rPr>
      </w:pPr>
    </w:p>
    <w:p w14:paraId="6B494FB4" w14:textId="77777777" w:rsidR="00384FCF" w:rsidRPr="00813C05" w:rsidRDefault="00384FCF" w:rsidP="008272F5">
      <w:pPr>
        <w:spacing w:after="0" w:line="240" w:lineRule="auto"/>
        <w:rPr>
          <w:rFonts w:ascii="Times New Roman" w:hAnsi="Times New Roman" w:cs="Times New Roman"/>
          <w:b/>
          <w:bCs/>
          <w:sz w:val="24"/>
          <w:szCs w:val="24"/>
        </w:rPr>
      </w:pPr>
      <w:r w:rsidRPr="00813C05">
        <w:rPr>
          <w:rFonts w:ascii="Times New Roman" w:hAnsi="Times New Roman" w:cs="Times New Roman"/>
          <w:b/>
          <w:bCs/>
          <w:sz w:val="24"/>
          <w:szCs w:val="24"/>
        </w:rPr>
        <w:t>Birštono savivaldybė:</w:t>
      </w:r>
    </w:p>
    <w:p w14:paraId="7683941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Birštono kultūros centras  http://www.birstonokultura.lt</w:t>
      </w:r>
    </w:p>
    <w:p w14:paraId="30D51F2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Birštono sporto centras  http://www.birstonosportas.lt/</w:t>
      </w:r>
    </w:p>
    <w:p w14:paraId="7B1A060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Birštono turizmo informacijos centras http://www.visitbirstonas.lt/</w:t>
      </w:r>
    </w:p>
    <w:p w14:paraId="3066C82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„Birštono šiluma“  http://www.birstonosiluma.lt/</w:t>
      </w:r>
    </w:p>
    <w:p w14:paraId="7218AF2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„Tulpės“ sanatorija https://www.tulpe.lt/</w:t>
      </w:r>
    </w:p>
    <w:p w14:paraId="3804F74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Birštono sanatorija „Versmė“ http://www.versme.com/</w:t>
      </w:r>
    </w:p>
    <w:p w14:paraId="318E9BE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Birštono pirminės sveikatos priežiūros centras https://www.birstonopspc.lt/</w:t>
      </w:r>
    </w:p>
    <w:p w14:paraId="46FEFF1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„Birštono vandentiekis“ http://birstonovandentiekis.lt/</w:t>
      </w:r>
    </w:p>
    <w:p w14:paraId="3F8C4AC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Birštono sanatorija „Versmė“ https://versme.com/</w:t>
      </w:r>
    </w:p>
    <w:p w14:paraId="041E7E95" w14:textId="7522D595" w:rsidR="00384FCF" w:rsidRPr="002547A7" w:rsidRDefault="00384FCF" w:rsidP="008272F5">
      <w:pPr>
        <w:spacing w:after="0" w:line="240" w:lineRule="auto"/>
        <w:ind w:firstLine="45"/>
        <w:rPr>
          <w:rFonts w:ascii="Times New Roman" w:hAnsi="Times New Roman" w:cs="Times New Roman"/>
          <w:sz w:val="24"/>
          <w:szCs w:val="24"/>
        </w:rPr>
      </w:pPr>
    </w:p>
    <w:p w14:paraId="20EAC105" w14:textId="77777777" w:rsidR="00384FCF" w:rsidRPr="003509B7" w:rsidRDefault="00384FCF" w:rsidP="003509B7">
      <w:pPr>
        <w:pStyle w:val="ListParagraph"/>
        <w:spacing w:after="0" w:line="240" w:lineRule="auto"/>
        <w:ind w:left="0"/>
        <w:rPr>
          <w:rFonts w:ascii="Times New Roman" w:hAnsi="Times New Roman" w:cs="Times New Roman"/>
          <w:b/>
          <w:bCs/>
          <w:sz w:val="24"/>
          <w:szCs w:val="24"/>
        </w:rPr>
      </w:pPr>
      <w:r w:rsidRPr="003509B7">
        <w:rPr>
          <w:rFonts w:ascii="Times New Roman" w:hAnsi="Times New Roman" w:cs="Times New Roman"/>
          <w:b/>
          <w:bCs/>
          <w:sz w:val="24"/>
          <w:szCs w:val="24"/>
        </w:rPr>
        <w:t>Biržų rajono savivaldybė:</w:t>
      </w:r>
    </w:p>
    <w:p w14:paraId="68FB9AB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Biržų rajono Legailių globos namai https://legailiai.lt/</w:t>
      </w:r>
    </w:p>
    <w:p w14:paraId="176AECF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Biržų rajono socialinių paslaugų centras https://www.birzuspc.lt/</w:t>
      </w:r>
    </w:p>
    <w:p w14:paraId="7C10B58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Biržų rajono savivaldybės poliklinika http://www.birzupoliklinika.lt</w:t>
      </w:r>
    </w:p>
    <w:p w14:paraId="2812314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Biržų kultūros centras https://kultura.birzai.lt/</w:t>
      </w:r>
    </w:p>
    <w:p w14:paraId="5CF839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Biržų rajono sporto centras  http://brsc.lt/</w:t>
      </w:r>
    </w:p>
    <w:p w14:paraId="39BAD24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Biržų turizmo ir verslo informacijos centras https://www.visitbirzai.lt/</w:t>
      </w:r>
    </w:p>
    <w:p w14:paraId="4F22CEE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„Biržų šilumos tinklai“ https://birzusilumostinklai.lt/</w:t>
      </w:r>
    </w:p>
    <w:p w14:paraId="05695D1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„Biržų vandenys“ https://birzuvandenys.lt/</w:t>
      </w:r>
    </w:p>
    <w:p w14:paraId="362468DC" w14:textId="4AD58519" w:rsidR="00384FCF" w:rsidRPr="002547A7" w:rsidRDefault="00384FCF" w:rsidP="008272F5">
      <w:pPr>
        <w:spacing w:after="0" w:line="240" w:lineRule="auto"/>
        <w:ind w:firstLine="45"/>
        <w:rPr>
          <w:rFonts w:ascii="Times New Roman" w:hAnsi="Times New Roman" w:cs="Times New Roman"/>
          <w:sz w:val="24"/>
          <w:szCs w:val="24"/>
        </w:rPr>
      </w:pPr>
    </w:p>
    <w:p w14:paraId="2DD79A49" w14:textId="77777777" w:rsidR="00384FCF" w:rsidRPr="003509B7" w:rsidRDefault="00384FCF" w:rsidP="008272F5">
      <w:pPr>
        <w:spacing w:after="0" w:line="240" w:lineRule="auto"/>
        <w:rPr>
          <w:rFonts w:ascii="Times New Roman" w:hAnsi="Times New Roman" w:cs="Times New Roman"/>
          <w:b/>
          <w:bCs/>
          <w:sz w:val="24"/>
          <w:szCs w:val="24"/>
        </w:rPr>
      </w:pPr>
      <w:r w:rsidRPr="003509B7">
        <w:rPr>
          <w:rFonts w:ascii="Times New Roman" w:hAnsi="Times New Roman" w:cs="Times New Roman"/>
          <w:b/>
          <w:bCs/>
          <w:sz w:val="24"/>
          <w:szCs w:val="24"/>
        </w:rPr>
        <w:t>Druskininkų savivaldybė:</w:t>
      </w:r>
    </w:p>
    <w:p w14:paraId="4346BE9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Druskininkų švietimo centras http://www.dscentras.lt/</w:t>
      </w:r>
    </w:p>
    <w:p w14:paraId="0C0B233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Druskininkų turizmo ir verslo informacijos centras https://druskininkai.lt/</w:t>
      </w:r>
    </w:p>
    <w:p w14:paraId="2252C5D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Druskininkų jaunimo užimtumo centras http://www.juc.lt/</w:t>
      </w:r>
    </w:p>
    <w:p w14:paraId="5C7C2F7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„Druskininkų vandenys“  http://www.drusvand.lt</w:t>
      </w:r>
    </w:p>
    <w:p w14:paraId="233656E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Druskininkų gydykla http://akvapark.lt/</w:t>
      </w:r>
    </w:p>
    <w:p w14:paraId="76AFBD5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Druskininkų sporto centras https://druskininkusc.lt/</w:t>
      </w:r>
    </w:p>
    <w:p w14:paraId="4F00B1D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Druskininkų savivaldybės Socialinių paslaugų centras https://www.druskininkuspc.lt/</w:t>
      </w:r>
    </w:p>
    <w:p w14:paraId="68B448B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Druskininkų savivaldybės paslaugų ūkis http://www.dspu.lt/</w:t>
      </w:r>
    </w:p>
    <w:p w14:paraId="6756A81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Druskininkų ligoninė http://www.druskligonine.lt</w:t>
      </w:r>
    </w:p>
    <w:p w14:paraId="027B4DC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„Druskininkų šilumos tinklai“ http://www.druskininkust.lt/</w:t>
      </w:r>
    </w:p>
    <w:p w14:paraId="4F629EF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Druskininkų kultūros centras http://www.druskininkukulturoscentras.lt/</w:t>
      </w:r>
    </w:p>
    <w:p w14:paraId="1578FF8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VšĮ Druskininkų pirminės sveikatos priežiūros centras http://www.dpspc.lt/ </w:t>
      </w:r>
    </w:p>
    <w:p w14:paraId="5DF0162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„Druskininkų butų ūkis“ https://dbukis.lt/</w:t>
      </w:r>
    </w:p>
    <w:p w14:paraId="5E8E4814" w14:textId="5678EFA3" w:rsidR="00384FCF" w:rsidRPr="002547A7" w:rsidRDefault="00384FCF" w:rsidP="008272F5">
      <w:pPr>
        <w:spacing w:after="0" w:line="240" w:lineRule="auto"/>
        <w:ind w:firstLine="45"/>
        <w:rPr>
          <w:rFonts w:ascii="Times New Roman" w:hAnsi="Times New Roman" w:cs="Times New Roman"/>
          <w:sz w:val="24"/>
          <w:szCs w:val="24"/>
        </w:rPr>
      </w:pPr>
    </w:p>
    <w:p w14:paraId="137021C7" w14:textId="77777777" w:rsidR="00384FCF" w:rsidRPr="003509B7" w:rsidRDefault="00384FCF" w:rsidP="008272F5">
      <w:pPr>
        <w:spacing w:after="0" w:line="240" w:lineRule="auto"/>
        <w:rPr>
          <w:rFonts w:ascii="Times New Roman" w:hAnsi="Times New Roman" w:cs="Times New Roman"/>
          <w:b/>
          <w:bCs/>
          <w:sz w:val="24"/>
          <w:szCs w:val="24"/>
        </w:rPr>
      </w:pPr>
      <w:r w:rsidRPr="003509B7">
        <w:rPr>
          <w:rFonts w:ascii="Times New Roman" w:hAnsi="Times New Roman" w:cs="Times New Roman"/>
          <w:b/>
          <w:bCs/>
          <w:sz w:val="24"/>
          <w:szCs w:val="24"/>
        </w:rPr>
        <w:t>Elektrėnų savivaldybė:</w:t>
      </w:r>
    </w:p>
    <w:p w14:paraId="4FCC821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Elektrėnų švietimo paslaugų centras http://www.espc.lt/</w:t>
      </w:r>
    </w:p>
    <w:p w14:paraId="73A7B26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Elektrėnų komunalinis ūkis http://www.eku.lt/</w:t>
      </w:r>
    </w:p>
    <w:p w14:paraId="0373F18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VšĮ Elektrėnų kultūros centras http://www.kcelektrenai.lt/</w:t>
      </w:r>
    </w:p>
    <w:p w14:paraId="1205DFA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Elektrėnų savivaldybės sporto centras http://www.esportocentras.lt/</w:t>
      </w:r>
    </w:p>
    <w:p w14:paraId="0660C23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Elektrėnų šeimos namai  http://www.elektrenuseimosnamai.lt/</w:t>
      </w:r>
    </w:p>
    <w:p w14:paraId="4907573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VšĮ Vievio kultūros centras  http://www.vieviokc.lt/ </w:t>
      </w:r>
    </w:p>
    <w:p w14:paraId="39AA1C1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Elektrėnų socialinės globos namai https://www.elektrenusgn.lt/</w:t>
      </w:r>
    </w:p>
    <w:p w14:paraId="4E049E4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Elektrėnų socialinių paslaugų centras https://soc.elektrenai.lt/</w:t>
      </w:r>
    </w:p>
    <w:p w14:paraId="2238262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Elektrėnų autobusų parkas https://www.elektrenuap.lt/</w:t>
      </w:r>
    </w:p>
    <w:p w14:paraId="5F1BF696" w14:textId="77777777" w:rsidR="00384FCF" w:rsidRPr="002547A7" w:rsidRDefault="00384FCF" w:rsidP="008272F5">
      <w:pPr>
        <w:spacing w:after="0" w:line="240" w:lineRule="auto"/>
        <w:rPr>
          <w:rFonts w:ascii="Times New Roman" w:hAnsi="Times New Roman" w:cs="Times New Roman"/>
          <w:sz w:val="24"/>
          <w:szCs w:val="24"/>
        </w:rPr>
      </w:pPr>
    </w:p>
    <w:p w14:paraId="4ECFCB95" w14:textId="77777777" w:rsidR="00384FCF" w:rsidRPr="003509B7" w:rsidRDefault="00384FCF" w:rsidP="008272F5">
      <w:pPr>
        <w:spacing w:after="0" w:line="240" w:lineRule="auto"/>
        <w:rPr>
          <w:rFonts w:ascii="Times New Roman" w:hAnsi="Times New Roman" w:cs="Times New Roman"/>
          <w:b/>
          <w:bCs/>
          <w:sz w:val="24"/>
          <w:szCs w:val="24"/>
        </w:rPr>
      </w:pPr>
      <w:r w:rsidRPr="003509B7">
        <w:rPr>
          <w:rFonts w:ascii="Times New Roman" w:hAnsi="Times New Roman" w:cs="Times New Roman"/>
          <w:b/>
          <w:bCs/>
          <w:sz w:val="24"/>
          <w:szCs w:val="24"/>
        </w:rPr>
        <w:t>Ignalinos rajono savivaldybė:</w:t>
      </w:r>
    </w:p>
    <w:p w14:paraId="14C1ECF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Ignalinos rajono turizmo informacijos centras https://www.ignalina.info/</w:t>
      </w:r>
    </w:p>
    <w:p w14:paraId="6EACB7C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Ignalinos rajono švietimo ir sporto paslaugų centras https://irsspc.lt/</w:t>
      </w:r>
    </w:p>
    <w:p w14:paraId="7312B39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Ignalinos rajono savivaldybės sveikatos centras https://ignalinosrsc.lt/</w:t>
      </w:r>
    </w:p>
    <w:p w14:paraId="2F809C8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Ignalinos butų ūkis  https://www.ibu.lt/</w:t>
      </w:r>
    </w:p>
    <w:p w14:paraId="74016D1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Ignalinos šilumos tinklai  http://www.igst.lt/</w:t>
      </w:r>
    </w:p>
    <w:p w14:paraId="75C3C05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Didžiasalio komunalinės paslaugos https://dkp.lt/</w:t>
      </w:r>
    </w:p>
    <w:p w14:paraId="71B7668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Ignalinos rajono savivaldybės sveikatos biuras https://www.ignalinosvsb.lt/</w:t>
      </w:r>
    </w:p>
    <w:p w14:paraId="23E64D6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Dūkšto globos namai https://www.dukstogn.lt/</w:t>
      </w:r>
    </w:p>
    <w:p w14:paraId="5534069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Didžiasalio vaikų globos ir socialinės paramos šeimai centras http://www.didziasaliovgc.lt/</w:t>
      </w:r>
    </w:p>
    <w:p w14:paraId="47EE969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SĮ „</w:t>
      </w:r>
      <w:proofErr w:type="spellStart"/>
      <w:r w:rsidRPr="002547A7">
        <w:rPr>
          <w:rFonts w:ascii="Times New Roman" w:hAnsi="Times New Roman" w:cs="Times New Roman"/>
          <w:sz w:val="24"/>
          <w:szCs w:val="24"/>
        </w:rPr>
        <w:t>Kompata</w:t>
      </w:r>
      <w:proofErr w:type="spellEnd"/>
      <w:r w:rsidRPr="002547A7">
        <w:rPr>
          <w:rFonts w:ascii="Times New Roman" w:hAnsi="Times New Roman" w:cs="Times New Roman"/>
          <w:sz w:val="24"/>
          <w:szCs w:val="24"/>
        </w:rPr>
        <w:t>“ http://www.kompata.lt/</w:t>
      </w:r>
    </w:p>
    <w:p w14:paraId="27140BB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Ignalinos rajono priešgaisrinė tarnyba https://www.irpt.lt/</w:t>
      </w:r>
    </w:p>
    <w:p w14:paraId="4712B57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Ignalinos rajono švietimo pagalbos tarnyba http://www.irspt.lt/</w:t>
      </w:r>
    </w:p>
    <w:p w14:paraId="33C94ADC" w14:textId="77777777" w:rsidR="00384FCF" w:rsidRPr="002547A7" w:rsidRDefault="00384FCF" w:rsidP="008272F5">
      <w:pPr>
        <w:spacing w:after="0" w:line="240" w:lineRule="auto"/>
        <w:rPr>
          <w:rFonts w:ascii="Times New Roman" w:hAnsi="Times New Roman" w:cs="Times New Roman"/>
          <w:sz w:val="24"/>
          <w:szCs w:val="24"/>
        </w:rPr>
      </w:pPr>
    </w:p>
    <w:p w14:paraId="4C49BA94" w14:textId="77777777" w:rsidR="00384FCF" w:rsidRPr="002547A7" w:rsidRDefault="00384FCF" w:rsidP="008272F5">
      <w:pPr>
        <w:spacing w:after="0" w:line="240" w:lineRule="auto"/>
        <w:rPr>
          <w:rFonts w:ascii="Times New Roman" w:hAnsi="Times New Roman" w:cs="Times New Roman"/>
          <w:sz w:val="24"/>
          <w:szCs w:val="24"/>
        </w:rPr>
      </w:pPr>
      <w:r w:rsidRPr="003509B7">
        <w:rPr>
          <w:rFonts w:ascii="Times New Roman" w:hAnsi="Times New Roman" w:cs="Times New Roman"/>
          <w:b/>
          <w:bCs/>
          <w:sz w:val="24"/>
          <w:szCs w:val="24"/>
        </w:rPr>
        <w:t>Jonavos rajono savivaldybė</w:t>
      </w:r>
      <w:r w:rsidRPr="002547A7">
        <w:rPr>
          <w:rFonts w:ascii="Times New Roman" w:hAnsi="Times New Roman" w:cs="Times New Roman"/>
          <w:sz w:val="24"/>
          <w:szCs w:val="24"/>
        </w:rPr>
        <w:t>:</w:t>
      </w:r>
    </w:p>
    <w:p w14:paraId="4387A5B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Jonavos sporto centras https://jkksc.lt/</w:t>
      </w:r>
    </w:p>
    <w:p w14:paraId="45EE4C0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Jonavos rajono savivaldybės kultūros centras http://www.jkc.lt/</w:t>
      </w:r>
    </w:p>
    <w:p w14:paraId="61E798D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„Jonavos autobusai“ http://www.jonavosautobusai.lt/</w:t>
      </w:r>
    </w:p>
    <w:p w14:paraId="0CE0147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UAB „Jonavos paslaugos“ https://www.jonavospaslaugos.lt/ </w:t>
      </w:r>
    </w:p>
    <w:p w14:paraId="0B7E5D0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,,Jonavos šilumos tinklai" https://www.jonavosst.lt</w:t>
      </w:r>
    </w:p>
    <w:p w14:paraId="09C3545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,,Jonavos vandenys"  https://www.jonavosvandenys.lt/</w:t>
      </w:r>
    </w:p>
    <w:p w14:paraId="2587916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Jonavos pirminės sveikatos priežiūros centras https://www.jonavospspc.lt/</w:t>
      </w:r>
    </w:p>
    <w:p w14:paraId="5CE209A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Jonavos ligoninė https://www.jonavosligonine.lt/</w:t>
      </w:r>
    </w:p>
    <w:p w14:paraId="6699922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Jonavos turizmo informacijos centras https://www.jonavatic.lt/</w:t>
      </w:r>
    </w:p>
    <w:p w14:paraId="2C88C26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Jonavos rajono švietimo pagalbos tarnyba  https://www.jonavosspt.lt/</w:t>
      </w:r>
    </w:p>
    <w:p w14:paraId="1595BF69" w14:textId="251BC945" w:rsidR="00384FCF" w:rsidRPr="002547A7" w:rsidRDefault="00384FCF" w:rsidP="008272F5">
      <w:pPr>
        <w:spacing w:after="0" w:line="240" w:lineRule="auto"/>
        <w:ind w:firstLine="45"/>
        <w:rPr>
          <w:rFonts w:ascii="Times New Roman" w:hAnsi="Times New Roman" w:cs="Times New Roman"/>
          <w:sz w:val="24"/>
          <w:szCs w:val="24"/>
        </w:rPr>
      </w:pPr>
    </w:p>
    <w:p w14:paraId="2CDCCD27" w14:textId="77777777" w:rsidR="00384FCF" w:rsidRPr="00A96694" w:rsidRDefault="00384FCF" w:rsidP="008272F5">
      <w:pPr>
        <w:spacing w:after="0" w:line="240" w:lineRule="auto"/>
        <w:rPr>
          <w:rFonts w:ascii="Times New Roman" w:hAnsi="Times New Roman" w:cs="Times New Roman"/>
          <w:b/>
          <w:bCs/>
          <w:sz w:val="24"/>
          <w:szCs w:val="24"/>
        </w:rPr>
      </w:pPr>
      <w:r w:rsidRPr="00A96694">
        <w:rPr>
          <w:rFonts w:ascii="Times New Roman" w:hAnsi="Times New Roman" w:cs="Times New Roman"/>
          <w:b/>
          <w:bCs/>
          <w:sz w:val="24"/>
          <w:szCs w:val="24"/>
        </w:rPr>
        <w:t>Joniškio rajono savivaldybė:</w:t>
      </w:r>
    </w:p>
    <w:p w14:paraId="2DB718E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Joniškio rajono švietimo centras https://www.sc.joniskis.lm.lt/</w:t>
      </w:r>
    </w:p>
    <w:p w14:paraId="64421CB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Joniškio kultūros centras https://joniskiokc.lt/</w:t>
      </w:r>
    </w:p>
    <w:p w14:paraId="5753B1E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Joniškio ligoninė https://www.joniskioligonine.lt/</w:t>
      </w:r>
    </w:p>
    <w:p w14:paraId="40DCD19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Joniškio pirminės sveikatos priežiūros centras https://www.joniskiopoliklinika.lt/</w:t>
      </w:r>
    </w:p>
    <w:p w14:paraId="7260A20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Joniškio psichikos sveikatos centras http://jonpsc.lt/</w:t>
      </w:r>
    </w:p>
    <w:p w14:paraId="0034FE8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Joniškio rajono savivaldybės visuomenės sveikatos biuras https://vsbjoniskis.lt/</w:t>
      </w:r>
    </w:p>
    <w:p w14:paraId="0C14361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„Joniškio vandenys“ http://joniskiovandenys.lt/</w:t>
      </w:r>
    </w:p>
    <w:p w14:paraId="7E6ADB2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Joniškio butų ūkis http://jbu.lt/</w:t>
      </w:r>
    </w:p>
    <w:p w14:paraId="646753F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Joniškio autobusų parkas http://joniskioap.lt/</w:t>
      </w:r>
    </w:p>
    <w:p w14:paraId="6B0DC4D5" w14:textId="54F301A9"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Joniškio rajono vaiko ir šeimos gerovės centras https://zspc.lt/</w:t>
      </w:r>
    </w:p>
    <w:p w14:paraId="0A451AD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Joniškio rajono savivaldybės priešgaisrinė tarnyba https://joniskiospt.lt/</w:t>
      </w:r>
    </w:p>
    <w:p w14:paraId="182450F3" w14:textId="20D2DE41" w:rsidR="00384FCF" w:rsidRPr="002547A7" w:rsidRDefault="00384FCF" w:rsidP="008272F5">
      <w:pPr>
        <w:spacing w:after="0" w:line="240" w:lineRule="auto"/>
        <w:ind w:firstLine="45"/>
        <w:rPr>
          <w:rFonts w:ascii="Times New Roman" w:hAnsi="Times New Roman" w:cs="Times New Roman"/>
          <w:sz w:val="24"/>
          <w:szCs w:val="24"/>
        </w:rPr>
      </w:pPr>
    </w:p>
    <w:p w14:paraId="44424AC0" w14:textId="77777777" w:rsidR="00384FCF" w:rsidRPr="00A96694" w:rsidRDefault="00384FCF" w:rsidP="008272F5">
      <w:pPr>
        <w:spacing w:after="0" w:line="240" w:lineRule="auto"/>
        <w:rPr>
          <w:rFonts w:ascii="Times New Roman" w:hAnsi="Times New Roman" w:cs="Times New Roman"/>
          <w:b/>
          <w:bCs/>
          <w:sz w:val="24"/>
          <w:szCs w:val="24"/>
        </w:rPr>
      </w:pPr>
      <w:r w:rsidRPr="00A96694">
        <w:rPr>
          <w:rFonts w:ascii="Times New Roman" w:hAnsi="Times New Roman" w:cs="Times New Roman"/>
          <w:b/>
          <w:bCs/>
          <w:sz w:val="24"/>
          <w:szCs w:val="24"/>
        </w:rPr>
        <w:t>Jurbarko rajono savivaldybė:</w:t>
      </w:r>
    </w:p>
    <w:p w14:paraId="3E3A84B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Jurbarko turizmo ir verslo informacijos centras http://www.jurbarkas.info/</w:t>
      </w:r>
    </w:p>
    <w:p w14:paraId="66030A1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Jurbarko švietimo centras http://www.jurbarkosc.lt/</w:t>
      </w:r>
    </w:p>
    <w:p w14:paraId="1DA726D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Jurbarko socialinės paslaugos  http://www.jurbarkosp.lt/</w:t>
      </w:r>
    </w:p>
    <w:p w14:paraId="3089E41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Jurbarko ligoninė https://www.jurbarkoligonine.lt/</w:t>
      </w:r>
    </w:p>
    <w:p w14:paraId="34FF317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„Jurbarko komunalininkas“ http://www.jurbkom.lt/</w:t>
      </w:r>
    </w:p>
    <w:p w14:paraId="3D19CBD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Jurbarko pirminės sveikatos priežiūros centras http://www.jurbarkopspc.lt/</w:t>
      </w:r>
    </w:p>
    <w:p w14:paraId="21AEE67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Jurbarko kultūros centras http://www.jurbarko-kc.lt/</w:t>
      </w:r>
    </w:p>
    <w:p w14:paraId="4DCCC69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VšĮ </w:t>
      </w:r>
      <w:proofErr w:type="spellStart"/>
      <w:r w:rsidRPr="002547A7">
        <w:rPr>
          <w:rFonts w:ascii="Times New Roman" w:hAnsi="Times New Roman" w:cs="Times New Roman"/>
          <w:sz w:val="24"/>
          <w:szCs w:val="24"/>
        </w:rPr>
        <w:t>Smalininkų</w:t>
      </w:r>
      <w:proofErr w:type="spellEnd"/>
      <w:r w:rsidRPr="002547A7">
        <w:rPr>
          <w:rFonts w:ascii="Times New Roman" w:hAnsi="Times New Roman" w:cs="Times New Roman"/>
          <w:sz w:val="24"/>
          <w:szCs w:val="24"/>
        </w:rPr>
        <w:t xml:space="preserve"> senjorų namai https://www.senjorunamai.eu/</w:t>
      </w:r>
    </w:p>
    <w:p w14:paraId="43EA5FE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Jurbarko autobusų parkas http://www.jurbarkoautobusai.lt/</w:t>
      </w:r>
    </w:p>
    <w:p w14:paraId="116DCF6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Jurbarko vandenys http://www.jurbarkovandenys.lt/</w:t>
      </w:r>
    </w:p>
    <w:p w14:paraId="3CB9610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Mažosios Lietuvos Jurbarko krašto kultūros centras http://www.mazosioslietuvoskc.eu/</w:t>
      </w:r>
    </w:p>
    <w:p w14:paraId="2ECC2A8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Seredžiaus senelių globos namai http://serglobnamai.lt/</w:t>
      </w:r>
    </w:p>
    <w:p w14:paraId="69874BF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Jurbarko rajono priešgaisrinė tarnyba http://www.jrpt.lt/</w:t>
      </w:r>
    </w:p>
    <w:p w14:paraId="067AFA7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Jurbarko sporto centras https://www.jurbarkosportas.lt/</w:t>
      </w:r>
    </w:p>
    <w:p w14:paraId="36E63FC7" w14:textId="1B237939" w:rsidR="00384FCF" w:rsidRPr="002547A7" w:rsidRDefault="00384FCF" w:rsidP="008272F5">
      <w:pPr>
        <w:spacing w:after="0" w:line="240" w:lineRule="auto"/>
        <w:ind w:firstLine="45"/>
        <w:rPr>
          <w:rFonts w:ascii="Times New Roman" w:hAnsi="Times New Roman" w:cs="Times New Roman"/>
          <w:sz w:val="24"/>
          <w:szCs w:val="24"/>
        </w:rPr>
      </w:pPr>
    </w:p>
    <w:p w14:paraId="3A298BC3" w14:textId="77777777" w:rsidR="00384FCF" w:rsidRPr="00A96694" w:rsidRDefault="00384FCF" w:rsidP="008272F5">
      <w:pPr>
        <w:spacing w:after="0" w:line="240" w:lineRule="auto"/>
        <w:rPr>
          <w:rFonts w:ascii="Times New Roman" w:hAnsi="Times New Roman" w:cs="Times New Roman"/>
          <w:b/>
          <w:bCs/>
          <w:sz w:val="24"/>
          <w:szCs w:val="24"/>
        </w:rPr>
      </w:pPr>
      <w:r w:rsidRPr="00A96694">
        <w:rPr>
          <w:rFonts w:ascii="Times New Roman" w:hAnsi="Times New Roman" w:cs="Times New Roman"/>
          <w:b/>
          <w:bCs/>
          <w:sz w:val="24"/>
          <w:szCs w:val="24"/>
        </w:rPr>
        <w:t>Kaišiadorių rajono savivaldybė:</w:t>
      </w:r>
    </w:p>
    <w:p w14:paraId="66E382D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Kaišiadorių šiluma http://www.kaisiluma.lt/</w:t>
      </w:r>
    </w:p>
    <w:p w14:paraId="411F6B7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SĮ "Kaišiadorių paslaugos" http://www.kaisiadoriupaslaugos.lt/</w:t>
      </w:r>
    </w:p>
    <w:p w14:paraId="6D6B7E2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"Kaišiadorių vandenys" http://www.kaisiadoriuvandenys.lt/</w:t>
      </w:r>
    </w:p>
    <w:p w14:paraId="4FD2FBD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"Kauno regiono plėtros agentūra" http://www.krda.lt/</w:t>
      </w:r>
    </w:p>
    <w:p w14:paraId="6C14ACD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"Kauno regiono atliekų tvarkymo centras" http://www.kaunoratc.lt/</w:t>
      </w:r>
    </w:p>
    <w:p w14:paraId="70379B5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Kaišiadorių kultūros centras http://www.kaisiadoriukc.lt/</w:t>
      </w:r>
    </w:p>
    <w:p w14:paraId="204FD79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Palomenės</w:t>
      </w:r>
      <w:proofErr w:type="spellEnd"/>
      <w:r w:rsidRPr="002547A7">
        <w:rPr>
          <w:rFonts w:ascii="Times New Roman" w:hAnsi="Times New Roman" w:cs="Times New Roman"/>
          <w:sz w:val="24"/>
          <w:szCs w:val="24"/>
        </w:rPr>
        <w:t xml:space="preserve"> kultūros centras http://palomeneskc.lt/</w:t>
      </w:r>
    </w:p>
    <w:p w14:paraId="320E742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Kruonio kultūros centras http://www.kruoniokc.lt/</w:t>
      </w:r>
    </w:p>
    <w:p w14:paraId="6F89D94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Rumšiškių kultūros centras https://rumsiskiukc.lt/</w:t>
      </w:r>
    </w:p>
    <w:p w14:paraId="1661309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Žiežmarių kultūros centras http://www.ziezmariukc.lt/</w:t>
      </w:r>
    </w:p>
    <w:p w14:paraId="2992DD5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Kaišiadorių socialinių paslaugų centras https://kaisiadoriuspc.lt/</w:t>
      </w:r>
    </w:p>
    <w:p w14:paraId="02411D9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Kaišiadorių psichikos sveikatos centras http://www.kaisiadoriupsc.lt/</w:t>
      </w:r>
    </w:p>
    <w:p w14:paraId="1718969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Kaišiadorių pirminės sveikatos priežiūros centras https://www.kaisiadoriu-pspc.lt/</w:t>
      </w:r>
    </w:p>
    <w:p w14:paraId="255651A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Kaišiadorių rajono savivaldybės sveikatos centras https://kaisiadoriuligonine.lt/</w:t>
      </w:r>
    </w:p>
    <w:p w14:paraId="7B86B3D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Kaišiadorių rajono savivaldybės visuomenės sveikatos biuras https://www.kaisiadorysvsb.lt/</w:t>
      </w:r>
    </w:p>
    <w:p w14:paraId="79ADAF24" w14:textId="77777777" w:rsidR="00384FCF" w:rsidRPr="002547A7" w:rsidRDefault="00384FCF" w:rsidP="008272F5">
      <w:pPr>
        <w:spacing w:after="0" w:line="240" w:lineRule="auto"/>
        <w:rPr>
          <w:rFonts w:ascii="Times New Roman" w:hAnsi="Times New Roman" w:cs="Times New Roman"/>
          <w:sz w:val="24"/>
          <w:szCs w:val="24"/>
        </w:rPr>
      </w:pPr>
    </w:p>
    <w:p w14:paraId="17250446" w14:textId="77777777" w:rsidR="00384FCF" w:rsidRPr="00A96694" w:rsidRDefault="00384FCF" w:rsidP="008272F5">
      <w:pPr>
        <w:spacing w:after="0" w:line="240" w:lineRule="auto"/>
        <w:rPr>
          <w:rFonts w:ascii="Times New Roman" w:hAnsi="Times New Roman" w:cs="Times New Roman"/>
          <w:b/>
          <w:bCs/>
          <w:sz w:val="24"/>
          <w:szCs w:val="24"/>
        </w:rPr>
      </w:pPr>
      <w:r w:rsidRPr="00A96694">
        <w:rPr>
          <w:rFonts w:ascii="Times New Roman" w:hAnsi="Times New Roman" w:cs="Times New Roman"/>
          <w:b/>
          <w:bCs/>
          <w:sz w:val="24"/>
          <w:szCs w:val="24"/>
        </w:rPr>
        <w:t>Kalvarijos savivaldybė:</w:t>
      </w:r>
    </w:p>
    <w:p w14:paraId="02219F3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Kalvarijos savivaldybės kultūros centras http://www.kalvarijoskc.lt/</w:t>
      </w:r>
    </w:p>
    <w:p w14:paraId="5EE5B3C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„Kalvarijos komunalininkas“ http://www.kalvkomunal.lt</w:t>
      </w:r>
    </w:p>
    <w:p w14:paraId="2D2EDF58" w14:textId="5F29B9C3" w:rsidR="00384FCF" w:rsidRPr="002547A7" w:rsidRDefault="00384FCF" w:rsidP="008272F5">
      <w:pPr>
        <w:spacing w:after="0" w:line="240" w:lineRule="auto"/>
        <w:ind w:firstLine="45"/>
        <w:rPr>
          <w:rFonts w:ascii="Times New Roman" w:hAnsi="Times New Roman" w:cs="Times New Roman"/>
          <w:sz w:val="24"/>
          <w:szCs w:val="24"/>
        </w:rPr>
      </w:pPr>
    </w:p>
    <w:p w14:paraId="7A3AFBB9" w14:textId="77777777" w:rsidR="00384FCF" w:rsidRPr="00A96694" w:rsidRDefault="00384FCF" w:rsidP="00A96694">
      <w:pPr>
        <w:pStyle w:val="ListParagraph"/>
        <w:spacing w:after="0" w:line="240" w:lineRule="auto"/>
        <w:ind w:left="0"/>
        <w:rPr>
          <w:rFonts w:ascii="Times New Roman" w:hAnsi="Times New Roman" w:cs="Times New Roman"/>
          <w:b/>
          <w:bCs/>
          <w:sz w:val="24"/>
          <w:szCs w:val="24"/>
        </w:rPr>
      </w:pPr>
      <w:r w:rsidRPr="00A96694">
        <w:rPr>
          <w:rFonts w:ascii="Times New Roman" w:hAnsi="Times New Roman" w:cs="Times New Roman"/>
          <w:b/>
          <w:bCs/>
          <w:sz w:val="24"/>
          <w:szCs w:val="24"/>
        </w:rPr>
        <w:t>Kauno miesto savivaldybė:</w:t>
      </w:r>
    </w:p>
    <w:p w14:paraId="43D7D05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VšĮ S. Dariaus ir S. Girėno aerodromas http://aleksotasair.lt/ </w:t>
      </w:r>
    </w:p>
    <w:p w14:paraId="49611F7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Negalią turinčių asmenų centras „Korys“ https://nckorys.lt/</w:t>
      </w:r>
    </w:p>
    <w:p w14:paraId="2E01852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švietimo inovacijų centras https://www.kaunosic.lt/</w:t>
      </w:r>
    </w:p>
    <w:p w14:paraId="0B5E105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pedagoginė psichologinė tarnyba http://www.kppt.lm.lt</w:t>
      </w:r>
    </w:p>
    <w:p w14:paraId="32A5DE6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BĮ „Parkavimas Kaune“ http://www.parkavimaskaune.lt/  </w:t>
      </w:r>
    </w:p>
    <w:p w14:paraId="205103F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UAB „Kauno autobusai“ http://www.kaunoautobusai.lt/  </w:t>
      </w:r>
    </w:p>
    <w:p w14:paraId="5F129EB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UAB „Kauno švara“ http://www.svara.lt/ </w:t>
      </w:r>
    </w:p>
    <w:p w14:paraId="6860510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„Kauno vandenys“ https://www.kaunovandenys.lt/</w:t>
      </w:r>
    </w:p>
    <w:p w14:paraId="5210BB3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UAB „Kauno gatvių apšvietimas“ http://www.kaunogatviuapsvietimas.lt/ </w:t>
      </w:r>
    </w:p>
    <w:p w14:paraId="66EA8EE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„Kauno energija“ http://www.kaunoenergija.lt/</w:t>
      </w:r>
    </w:p>
    <w:p w14:paraId="4F7A46E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SĮ „Kauno planas“ http://www.kaunoplanas.lt/</w:t>
      </w:r>
    </w:p>
    <w:p w14:paraId="20FE20B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Kauno miesto poliklinika https://kaunopoliklinika.lt/</w:t>
      </w:r>
    </w:p>
    <w:p w14:paraId="5039294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VšĮ K. Griniaus slaugos ir palaikomojo gydymo ligoninė http://www.kgriniausligonine.lt/</w:t>
      </w:r>
    </w:p>
    <w:p w14:paraId="3BF14FC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miesto savivaldybės visuomenės sveikatos biuras http://www.kaunovsb.lt/</w:t>
      </w:r>
    </w:p>
    <w:p w14:paraId="338D531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kartų namai https://kartunamai.lt/</w:t>
      </w:r>
    </w:p>
    <w:p w14:paraId="4FBA5B9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miesto socialinių paslaugų centras http://www.kaunospc.lt/</w:t>
      </w:r>
    </w:p>
    <w:p w14:paraId="3B59C5A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savivaldybės vaikų globos namai http://www.musuvaikai.lt/</w:t>
      </w:r>
    </w:p>
    <w:p w14:paraId="7E0101F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Vaikų gerovės centras „Pastogė" http://www.pastoge.lt/</w:t>
      </w:r>
    </w:p>
    <w:p w14:paraId="07B5609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„Kauno butų ūkis" https://kbu.lt/</w:t>
      </w:r>
    </w:p>
    <w:p w14:paraId="544623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Laboratorinių bandymų centras http://www.lbc.lt/</w:t>
      </w:r>
    </w:p>
    <w:p w14:paraId="21C4C9D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„Stoties turgus“ https://uabbesolutions.wixsite.com/my-site</w:t>
      </w:r>
    </w:p>
    <w:p w14:paraId="157F1B0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biudžetinių įstaigų buhalterinė apskaita https://kba.lt/</w:t>
      </w:r>
    </w:p>
    <w:p w14:paraId="483D066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kultūros centras https://kaunokulturoscentras.lt/</w:t>
      </w:r>
    </w:p>
    <w:p w14:paraId="682A967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„Giraitės vandenys“ https://www.giraitesvandenys.lt/</w:t>
      </w:r>
    </w:p>
    <w:p w14:paraId="44DB74A0" w14:textId="77777777" w:rsidR="00384FCF" w:rsidRPr="002547A7" w:rsidRDefault="00384FCF" w:rsidP="008272F5">
      <w:pPr>
        <w:spacing w:after="0" w:line="240" w:lineRule="auto"/>
        <w:rPr>
          <w:rFonts w:ascii="Times New Roman" w:hAnsi="Times New Roman" w:cs="Times New Roman"/>
          <w:sz w:val="24"/>
          <w:szCs w:val="24"/>
        </w:rPr>
      </w:pPr>
    </w:p>
    <w:p w14:paraId="321601B5" w14:textId="77777777" w:rsidR="00384FCF" w:rsidRPr="00A96694" w:rsidRDefault="00384FCF" w:rsidP="008272F5">
      <w:pPr>
        <w:spacing w:after="0" w:line="240" w:lineRule="auto"/>
        <w:rPr>
          <w:rFonts w:ascii="Times New Roman" w:hAnsi="Times New Roman" w:cs="Times New Roman"/>
          <w:b/>
          <w:bCs/>
          <w:sz w:val="24"/>
          <w:szCs w:val="24"/>
        </w:rPr>
      </w:pPr>
      <w:r w:rsidRPr="00A96694">
        <w:rPr>
          <w:rFonts w:ascii="Times New Roman" w:hAnsi="Times New Roman" w:cs="Times New Roman"/>
          <w:b/>
          <w:bCs/>
          <w:sz w:val="24"/>
          <w:szCs w:val="24"/>
        </w:rPr>
        <w:t>Kauno rajono savivaldybė:</w:t>
      </w:r>
    </w:p>
    <w:p w14:paraId="114C3F9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rajono švietimo centras https://www.kaunorajonosvietimocentras.lt/</w:t>
      </w:r>
    </w:p>
    <w:p w14:paraId="35305E9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rajono socialinių paslaugų centras http://www.kaunorspc.lt/</w:t>
      </w:r>
    </w:p>
    <w:p w14:paraId="1BA9C5C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Muniškių</w:t>
      </w:r>
      <w:proofErr w:type="spellEnd"/>
      <w:r w:rsidRPr="002547A7">
        <w:rPr>
          <w:rFonts w:ascii="Times New Roman" w:hAnsi="Times New Roman" w:cs="Times New Roman"/>
          <w:sz w:val="24"/>
          <w:szCs w:val="24"/>
        </w:rPr>
        <w:t xml:space="preserve"> socialinės globos namai http://muniskiuseneliai.lt/</w:t>
      </w:r>
    </w:p>
    <w:p w14:paraId="5B157E5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Komunalinių paslaugų centras http://rkpc.lt/</w:t>
      </w:r>
    </w:p>
    <w:p w14:paraId="629BE28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rajono Ramučių kultūros centras https://ramuciukc.lt/</w:t>
      </w:r>
    </w:p>
    <w:p w14:paraId="114D837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Kauno rajono Raudondvario kultūros centras https://raudondvariokc.lt/</w:t>
      </w:r>
    </w:p>
    <w:p w14:paraId="65B88DA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Samylų</w:t>
      </w:r>
      <w:proofErr w:type="spellEnd"/>
      <w:r w:rsidRPr="002547A7">
        <w:rPr>
          <w:rFonts w:ascii="Times New Roman" w:hAnsi="Times New Roman" w:cs="Times New Roman"/>
          <w:sz w:val="24"/>
          <w:szCs w:val="24"/>
        </w:rPr>
        <w:t xml:space="preserve"> kultūros centras https://samylukc.lt/</w:t>
      </w:r>
    </w:p>
    <w:p w14:paraId="741FD07B" w14:textId="2302505E" w:rsidR="00384FCF" w:rsidRPr="002547A7" w:rsidRDefault="00384FCF" w:rsidP="008272F5">
      <w:pPr>
        <w:spacing w:after="0" w:line="240" w:lineRule="auto"/>
        <w:ind w:firstLine="45"/>
        <w:rPr>
          <w:rFonts w:ascii="Times New Roman" w:hAnsi="Times New Roman" w:cs="Times New Roman"/>
          <w:sz w:val="24"/>
          <w:szCs w:val="24"/>
        </w:rPr>
      </w:pPr>
    </w:p>
    <w:p w14:paraId="038DE617" w14:textId="77777777" w:rsidR="00384FCF" w:rsidRPr="00197F33" w:rsidRDefault="00384FCF" w:rsidP="00197F33">
      <w:pPr>
        <w:pStyle w:val="ListParagraph"/>
        <w:spacing w:after="0" w:line="240" w:lineRule="auto"/>
        <w:ind w:left="0"/>
        <w:rPr>
          <w:rFonts w:ascii="Times New Roman" w:hAnsi="Times New Roman" w:cs="Times New Roman"/>
          <w:b/>
          <w:bCs/>
          <w:sz w:val="24"/>
          <w:szCs w:val="24"/>
        </w:rPr>
      </w:pPr>
      <w:r w:rsidRPr="00197F33">
        <w:rPr>
          <w:rFonts w:ascii="Times New Roman" w:hAnsi="Times New Roman" w:cs="Times New Roman"/>
          <w:b/>
          <w:bCs/>
          <w:sz w:val="24"/>
          <w:szCs w:val="24"/>
        </w:rPr>
        <w:t>Kazlų Rūdos savivaldybė:</w:t>
      </w:r>
    </w:p>
    <w:p w14:paraId="75C0A6F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Kazlų Rūdos sporto centras https://kazlurudossportocentras.lt/</w:t>
      </w:r>
    </w:p>
    <w:p w14:paraId="7AD15A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Kazlų Rūdos pedagoginė psichologinė tarnyba https://krppt.lt/</w:t>
      </w:r>
    </w:p>
    <w:p w14:paraId="4C81DB1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Kazlų Rūdos pirminės sveikatos priežiūros centras https://www.kazlurudospspc.lt/</w:t>
      </w:r>
    </w:p>
    <w:p w14:paraId="2CBE03B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Kazlų Rūdos savivaldybės kultūros centras https://krkultura.lt/ </w:t>
      </w:r>
    </w:p>
    <w:p w14:paraId="10A0D2C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Kazlų Rūdos savivaldybės visuomenės sveikatos biuras https://krvsb.lt/</w:t>
      </w:r>
    </w:p>
    <w:p w14:paraId="04C2F39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UAB "Kazlų Rūdos energija" https://www.krenergija.lt </w:t>
      </w:r>
    </w:p>
    <w:p w14:paraId="46078C6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„Kazlų Rūdos šilumos tinklai“ https://krenergija.lt/</w:t>
      </w:r>
    </w:p>
    <w:p w14:paraId="2AA2D74A" w14:textId="2759F2CF" w:rsidR="00384FCF" w:rsidRPr="002547A7" w:rsidRDefault="00384FCF" w:rsidP="008272F5">
      <w:pPr>
        <w:spacing w:after="0" w:line="240" w:lineRule="auto"/>
        <w:ind w:firstLine="45"/>
        <w:rPr>
          <w:rFonts w:ascii="Times New Roman" w:hAnsi="Times New Roman" w:cs="Times New Roman"/>
          <w:sz w:val="24"/>
          <w:szCs w:val="24"/>
        </w:rPr>
      </w:pPr>
    </w:p>
    <w:p w14:paraId="4429F35F" w14:textId="77777777" w:rsidR="00384FCF" w:rsidRPr="00197F33" w:rsidRDefault="00384FCF" w:rsidP="008272F5">
      <w:pPr>
        <w:spacing w:after="0" w:line="240" w:lineRule="auto"/>
        <w:rPr>
          <w:rFonts w:ascii="Times New Roman" w:hAnsi="Times New Roman" w:cs="Times New Roman"/>
          <w:b/>
          <w:bCs/>
          <w:sz w:val="24"/>
          <w:szCs w:val="24"/>
        </w:rPr>
      </w:pPr>
      <w:r w:rsidRPr="00197F33">
        <w:rPr>
          <w:rFonts w:ascii="Times New Roman" w:hAnsi="Times New Roman" w:cs="Times New Roman"/>
          <w:b/>
          <w:bCs/>
          <w:sz w:val="24"/>
          <w:szCs w:val="24"/>
        </w:rPr>
        <w:t>Kelmės rajono savivaldybė:</w:t>
      </w:r>
    </w:p>
    <w:p w14:paraId="186A53E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Kelmės kultūros centras http://www.kelmeskc.lt/ </w:t>
      </w:r>
    </w:p>
    <w:p w14:paraId="4221E7A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Kelmės turizmo ir verslo informacijos centras https://www.infokelme.lt/</w:t>
      </w:r>
    </w:p>
    <w:p w14:paraId="29C12C5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Kelmės vietinis ūkis http://kvu.lt/</w:t>
      </w:r>
    </w:p>
    <w:p w14:paraId="72CDE4C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Kelmės vanduo http://www.kelmesvanduo.lt/</w:t>
      </w:r>
    </w:p>
    <w:p w14:paraId="5FCFBAA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Kelmės autobusų parkas http://www.kelmesautobusai.lt/</w:t>
      </w:r>
    </w:p>
    <w:p w14:paraId="3F398B3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Kelmės ligoninė https://www.kelmesligonine.lt/</w:t>
      </w:r>
    </w:p>
    <w:p w14:paraId="1D9D927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Kelmės rajono pirminės sveikatos priežiūros centras https://www.kelmespspc.lt/</w:t>
      </w:r>
    </w:p>
    <w:p w14:paraId="4107E95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Kelmės rajono socialinių paslaugų centras https://www.kelmesrspc.lt/</w:t>
      </w:r>
    </w:p>
    <w:p w14:paraId="67909FB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Kelmės rajono priešgaisrinės saugos tarnyba http://www.kelmespriesgaisrine.lt/</w:t>
      </w:r>
    </w:p>
    <w:p w14:paraId="324B8D17" w14:textId="3C27C426" w:rsidR="00384FCF" w:rsidRPr="002547A7" w:rsidRDefault="00384FCF" w:rsidP="008272F5">
      <w:pPr>
        <w:spacing w:after="0" w:line="240" w:lineRule="auto"/>
        <w:ind w:firstLine="45"/>
        <w:rPr>
          <w:rFonts w:ascii="Times New Roman" w:hAnsi="Times New Roman" w:cs="Times New Roman"/>
          <w:sz w:val="24"/>
          <w:szCs w:val="24"/>
        </w:rPr>
      </w:pPr>
    </w:p>
    <w:p w14:paraId="177076E3"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Kėdainių rajono savivaldybė:</w:t>
      </w:r>
    </w:p>
    <w:p w14:paraId="508D998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Kėdainių švietimo pagalbos tarnyba  https://centras.kedainiai.lm.lt/</w:t>
      </w:r>
    </w:p>
    <w:p w14:paraId="63480A0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Kėdainių kultūros centras http://www.kedainiukulturoscentras.lt/</w:t>
      </w:r>
    </w:p>
    <w:p w14:paraId="5DB50ED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Kėdainių turizmo ir verslo informacijos centras https://www.kedainiutvic.lt/</w:t>
      </w:r>
    </w:p>
    <w:p w14:paraId="06077B0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Kėdainių bendruomenės socialinis centras  http://kbsc.lt/</w:t>
      </w:r>
    </w:p>
    <w:p w14:paraId="6808112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Dotnuvos slaugos namai http://dotnuvosslaugosnamai.lt/</w:t>
      </w:r>
    </w:p>
    <w:p w14:paraId="18874CA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Josvainių socialinis ir ugdymo centras  http://www.jsuc.lt/</w:t>
      </w:r>
    </w:p>
    <w:p w14:paraId="1993843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Šėtos socialinis ir ugdymo centras http://www.ssuc.lt/</w:t>
      </w:r>
    </w:p>
    <w:p w14:paraId="4B43457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"Kėdainių  pirminės sveikatos priežiūros centras"  http://www.kedainiupspc.lt/</w:t>
      </w:r>
    </w:p>
    <w:p w14:paraId="6ECD7F4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"Kėdainių ligoninė" http://www.kedligonine.lt/</w:t>
      </w:r>
    </w:p>
    <w:p w14:paraId="5C98FA2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Kėdainių rajono savivaldybės visuomenės sveikatos biuras  https://kedainiuvsb.lt/</w:t>
      </w:r>
    </w:p>
    <w:p w14:paraId="73C23E2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„Kėdainių butai“ https://www.kedainiubutai.lt/</w:t>
      </w:r>
    </w:p>
    <w:p w14:paraId="7DD6512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w:t>
      </w:r>
      <w:proofErr w:type="spellStart"/>
      <w:r w:rsidRPr="002547A7">
        <w:rPr>
          <w:rFonts w:ascii="Times New Roman" w:hAnsi="Times New Roman" w:cs="Times New Roman"/>
          <w:sz w:val="24"/>
          <w:szCs w:val="24"/>
        </w:rPr>
        <w:t>Kėdbusas</w:t>
      </w:r>
      <w:proofErr w:type="spellEnd"/>
      <w:r w:rsidRPr="002547A7">
        <w:rPr>
          <w:rFonts w:ascii="Times New Roman" w:hAnsi="Times New Roman" w:cs="Times New Roman"/>
          <w:sz w:val="24"/>
          <w:szCs w:val="24"/>
        </w:rPr>
        <w:t>“ http://www.kedbusas.lt/</w:t>
      </w:r>
    </w:p>
    <w:p w14:paraId="21F4250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„Kėdainių vandenys“ http://www.kedainiuvandenys.lt/</w:t>
      </w:r>
    </w:p>
    <w:p w14:paraId="2E3C572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Kėdainių sporto centras https://kedainiusportas.lt/</w:t>
      </w:r>
    </w:p>
    <w:p w14:paraId="5BE7569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Kėdainių pagalbos šeimai centras https://kedainiupsc.lt/</w:t>
      </w:r>
    </w:p>
    <w:p w14:paraId="54F0E0C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Kėdainių rajono savivaldybės priešgaisrinė tarnyba  http://www.kspt.lt</w:t>
      </w:r>
    </w:p>
    <w:p w14:paraId="37EB0B0E" w14:textId="63FE5A5F" w:rsidR="00384FCF" w:rsidRPr="002547A7" w:rsidRDefault="00384FCF" w:rsidP="008272F5">
      <w:pPr>
        <w:spacing w:after="0" w:line="240" w:lineRule="auto"/>
        <w:ind w:firstLine="45"/>
        <w:rPr>
          <w:rFonts w:ascii="Times New Roman" w:hAnsi="Times New Roman" w:cs="Times New Roman"/>
          <w:sz w:val="24"/>
          <w:szCs w:val="24"/>
        </w:rPr>
      </w:pPr>
    </w:p>
    <w:p w14:paraId="4F13E1BD"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Klaipėdos miesto savivaldybė:</w:t>
      </w:r>
    </w:p>
    <w:p w14:paraId="48C7FEB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„Klaipėdos paslaugos“ http://klap.lt/</w:t>
      </w:r>
    </w:p>
    <w:p w14:paraId="3B83209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„Klaipėdos vanduo“ http://www.vanduo.lt/</w:t>
      </w:r>
    </w:p>
    <w:p w14:paraId="3085716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„Klaipėdos energija“ https://www.klenergija.lt/</w:t>
      </w:r>
    </w:p>
    <w:p w14:paraId="0A5D747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Klaipėdos regiono atliekų tvarkymo centras http://www.kratc.lt/</w:t>
      </w:r>
    </w:p>
    <w:p w14:paraId="3E4A85A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miesto savivaldybės kultūros centras Žvejų rūmai http://www.zvejurumai.lt/</w:t>
      </w:r>
    </w:p>
    <w:p w14:paraId="4BF5170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miesto savivaldybės etnokultūros centras http://www.etnocentras.lt/</w:t>
      </w:r>
    </w:p>
    <w:p w14:paraId="1481417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BĮ Klaipėdos miesto šeimos ir vaiko gerovės centras http://www.gerovescentras.lt/ </w:t>
      </w:r>
    </w:p>
    <w:p w14:paraId="3DB8FE2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miesto pedagogų švietimo ir kultūros centras http://www.kpskc.lt/</w:t>
      </w:r>
    </w:p>
    <w:p w14:paraId="7CFAA6B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„Naujasis turgus“ https://www.naujasisturgus.lt</w:t>
      </w:r>
    </w:p>
    <w:p w14:paraId="36DA62B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Klaipėdos miesto poliklinika http://www.klaipedospoliklinika.lt/</w:t>
      </w:r>
    </w:p>
    <w:p w14:paraId="7309F52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Jūrininkų sveikatos priežiūros centras  http://www.jspc.lt/</w:t>
      </w:r>
    </w:p>
    <w:p w14:paraId="600E978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Klaipėdos senamiesčio pirminės sveikatos priežiūros centras  http://www.sveikatosprieziura.lt/</w:t>
      </w:r>
    </w:p>
    <w:p w14:paraId="2AD734D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Klaipėdos psichikos sveikatos centras  http://www.kpsc.lt/</w:t>
      </w:r>
    </w:p>
    <w:p w14:paraId="1D13C59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Klaipėdos vaikų ligoninė http://www.kvl.lt/</w:t>
      </w:r>
    </w:p>
    <w:p w14:paraId="1A8F503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Klaipėdos universitetinė ligoninė  https://www.kul.lt/</w:t>
      </w:r>
    </w:p>
    <w:p w14:paraId="070580E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"Klaipėdos turizmo informacijos centras" https://klaipedatravel.lt/</w:t>
      </w:r>
    </w:p>
    <w:p w14:paraId="792F3B3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"Klaipėdos butai" https://www.klaipedosbutai.lt/</w:t>
      </w:r>
    </w:p>
    <w:p w14:paraId="23FEAAC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Klaipėdos medicininės slaugos ligoninė http://kmslig.lt/</w:t>
      </w:r>
    </w:p>
    <w:p w14:paraId="7BE993F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"Debreceno vaistinė" https://www.debreceno-vaistine.lt/</w:t>
      </w:r>
    </w:p>
    <w:p w14:paraId="4ADD589F" w14:textId="7487FA79" w:rsidR="00384FCF" w:rsidRPr="002547A7" w:rsidRDefault="00384FCF" w:rsidP="008272F5">
      <w:pPr>
        <w:spacing w:after="0" w:line="240" w:lineRule="auto"/>
        <w:ind w:firstLine="45"/>
        <w:rPr>
          <w:rFonts w:ascii="Times New Roman" w:hAnsi="Times New Roman" w:cs="Times New Roman"/>
          <w:sz w:val="24"/>
          <w:szCs w:val="24"/>
        </w:rPr>
      </w:pPr>
    </w:p>
    <w:p w14:paraId="289D9E1C"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Klaipėdos rajono savivaldybė:</w:t>
      </w:r>
    </w:p>
    <w:p w14:paraId="41C7638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rajono švietimo centras http://www.krsc.lt/</w:t>
      </w:r>
    </w:p>
    <w:p w14:paraId="1942E7B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Gargždų socialinių paslaugų centras http://www.gargzduspc.lt/</w:t>
      </w:r>
    </w:p>
    <w:p w14:paraId="36C0735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Priekulės socialinių paslaugų centras http://www.priekulesspc.lt</w:t>
      </w:r>
    </w:p>
    <w:p w14:paraId="1015568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Viliaus Gaigalaičio globos namai  https://www.gaigalaitisgloba.lt/</w:t>
      </w:r>
    </w:p>
    <w:p w14:paraId="1DA539E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rajono etninės kultūros centras http://www.etnodovilai.lt/</w:t>
      </w:r>
    </w:p>
    <w:p w14:paraId="66AC44D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rajono Gargždų kultūros centras https://gkc.lt/</w:t>
      </w:r>
    </w:p>
    <w:p w14:paraId="79D9BCB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rajono turizmo informacijos centras https://www.klaipedosrajonas.lt/</w:t>
      </w:r>
    </w:p>
    <w:p w14:paraId="312A167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rajono savivaldybės visuomenės sveikatos biuras http://www.visuomenessveikata.lt/</w:t>
      </w:r>
    </w:p>
    <w:p w14:paraId="36ADC16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Gargždų pirminės sveikatos priežiūros centras https://www.gsc.lt/</w:t>
      </w:r>
    </w:p>
    <w:p w14:paraId="42E1804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rajono paramos šeimai centras https://www.gargzdupsc.lt/</w:t>
      </w:r>
    </w:p>
    <w:p w14:paraId="600236C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Kretingalės kultūros centras http://www.kretingaleskc.lt/</w:t>
      </w:r>
    </w:p>
    <w:p w14:paraId="4FFC18C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Priekulės kultūros centras http://priekulekc.lt/</w:t>
      </w:r>
    </w:p>
    <w:p w14:paraId="154E814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Veiviržėnų</w:t>
      </w:r>
      <w:proofErr w:type="spellEnd"/>
      <w:r w:rsidRPr="002547A7">
        <w:rPr>
          <w:rFonts w:ascii="Times New Roman" w:hAnsi="Times New Roman" w:cs="Times New Roman"/>
          <w:sz w:val="24"/>
          <w:szCs w:val="24"/>
        </w:rPr>
        <w:t xml:space="preserve"> kultūros centras http://www.veivirzenukc.lt</w:t>
      </w:r>
    </w:p>
    <w:p w14:paraId="7FC1459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Vėžaičių</w:t>
      </w:r>
      <w:proofErr w:type="spellEnd"/>
      <w:r w:rsidRPr="002547A7">
        <w:rPr>
          <w:rFonts w:ascii="Times New Roman" w:hAnsi="Times New Roman" w:cs="Times New Roman"/>
          <w:sz w:val="24"/>
          <w:szCs w:val="24"/>
        </w:rPr>
        <w:t xml:space="preserve"> kultūros centras http://www.vezaiciukc.lt</w:t>
      </w:r>
    </w:p>
    <w:p w14:paraId="3498C8A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Gargždų ligoninė http://www.gargzdul.lt</w:t>
      </w:r>
    </w:p>
    <w:p w14:paraId="64561A5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Priekulės pirminės sveikatos priežiūros centras https://www.ppspc.lt/</w:t>
      </w:r>
    </w:p>
    <w:p w14:paraId="563E330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Paupių pirminės sveikatos priežiūros centras https://www.paupiupspc.lt/</w:t>
      </w:r>
    </w:p>
    <w:p w14:paraId="2B37A9A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„Gargždų švara“ http://www.gargzdusvara.eu/</w:t>
      </w:r>
    </w:p>
    <w:p w14:paraId="1174EC1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Klaipėdos rajono savivaldybės priešgaisrinė tarnyba https://www.krspt.lt/</w:t>
      </w:r>
    </w:p>
    <w:p w14:paraId="4D915E6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„Gargždų turgus“  https://www.gargzduturgus.lt/</w:t>
      </w:r>
    </w:p>
    <w:p w14:paraId="5CDF9CE3" w14:textId="229BA7E8" w:rsidR="00384FCF" w:rsidRPr="002547A7" w:rsidRDefault="00384FCF" w:rsidP="008272F5">
      <w:pPr>
        <w:spacing w:after="0" w:line="240" w:lineRule="auto"/>
        <w:ind w:firstLine="45"/>
        <w:rPr>
          <w:rFonts w:ascii="Times New Roman" w:hAnsi="Times New Roman" w:cs="Times New Roman"/>
          <w:sz w:val="24"/>
          <w:szCs w:val="24"/>
        </w:rPr>
      </w:pPr>
    </w:p>
    <w:p w14:paraId="099299E5"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Kretingos rajono savivaldybė:</w:t>
      </w:r>
    </w:p>
    <w:p w14:paraId="5826891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Kretingos rajono švietimo centras https://www.kretingosrsc.lt/  </w:t>
      </w:r>
    </w:p>
    <w:p w14:paraId="5966C35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Kretingos autobusų parkas http://www.kretingosap.lt/</w:t>
      </w:r>
    </w:p>
    <w:p w14:paraId="5662094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SĮ „Kretingos komunalininkas“ https://kretkom.lt/</w:t>
      </w:r>
    </w:p>
    <w:p w14:paraId="0A0B972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„Kretingos vandenys“  http://www.kretingosvandenys.lt/</w:t>
      </w:r>
    </w:p>
    <w:p w14:paraId="79B1A3C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Kretingos rajono kultūros centras https://www.kretingarkc.lt/</w:t>
      </w:r>
    </w:p>
    <w:p w14:paraId="2EE409F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Kretingos rajono Salantų kultūros centras http://www.salantukc.lt</w:t>
      </w:r>
    </w:p>
    <w:p w14:paraId="7D6017E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Kretingos psichikos sveikatos centras http://www.kretingospsc.lt/</w:t>
      </w:r>
    </w:p>
    <w:p w14:paraId="6A81254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Kretingos pirminės sveikatos priežiūros centras http://kretingospspc.lt/</w:t>
      </w:r>
    </w:p>
    <w:p w14:paraId="7780B98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Salantų pirminės sveikatos priežiūros centras http://www.salantupspc.lt/</w:t>
      </w:r>
    </w:p>
    <w:p w14:paraId="205AB05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Kretingos ligoninė http://www.kretingosligonine.lt/</w:t>
      </w:r>
    </w:p>
    <w:p w14:paraId="522AA42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Dienos veiklos centras http://www.kretingosneigalieji.lt/</w:t>
      </w:r>
    </w:p>
    <w:p w14:paraId="48E7999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Kretingos socialinių paslaugų centras http://www.spc.kretingos.lt</w:t>
      </w:r>
    </w:p>
    <w:p w14:paraId="77FC55F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Kartenos pirminės sveikatos priežiūros centras https://kartenospspc.lt/</w:t>
      </w:r>
    </w:p>
    <w:p w14:paraId="267B380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Kretingos rajono turizmo informacijos centras https://aplankykkretinga.lt/</w:t>
      </w:r>
    </w:p>
    <w:p w14:paraId="6021471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Kretingos šilumos tinklai https://www.kresiti.lt/</w:t>
      </w:r>
    </w:p>
    <w:p w14:paraId="77B0784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Kretingos rajono savivaldybės priešgaisrinė tarnyba http://www.kretingospt.lt/</w:t>
      </w:r>
    </w:p>
    <w:p w14:paraId="4802DD2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Kretingos rajono savivaldybės visuomenės sveikatos biuras http://www.kretingosvsb.lt/</w:t>
      </w:r>
    </w:p>
    <w:p w14:paraId="29B62162" w14:textId="77777777" w:rsidR="00384FCF" w:rsidRPr="002547A7" w:rsidRDefault="00384FCF" w:rsidP="008272F5">
      <w:pPr>
        <w:spacing w:after="0" w:line="240" w:lineRule="auto"/>
        <w:rPr>
          <w:rFonts w:ascii="Times New Roman" w:hAnsi="Times New Roman" w:cs="Times New Roman"/>
          <w:sz w:val="24"/>
          <w:szCs w:val="24"/>
        </w:rPr>
      </w:pPr>
    </w:p>
    <w:p w14:paraId="4B2B68C5"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Kupiškio rajono savivaldybė:</w:t>
      </w:r>
    </w:p>
    <w:p w14:paraId="5B5F21E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„Kupiškio komunalininkas“ http://www.kupkom.lt/</w:t>
      </w:r>
    </w:p>
    <w:p w14:paraId="6BA5BBE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Kupiškio rajono turizmo ir verslo informacijos centras https://www.infokupiskis.lt/</w:t>
      </w:r>
    </w:p>
    <w:p w14:paraId="5026138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Kupiškio rajono švietimo pagalbos tarnyba http://www.kupiskiopmmmc.lt/</w:t>
      </w:r>
    </w:p>
    <w:p w14:paraId="5FC761D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Kupiškio rajono savivaldybės kultūros centras http://www.kupiskiokultura.lt/</w:t>
      </w:r>
    </w:p>
    <w:p w14:paraId="7F00E8A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Kupiškio rajono kūno kultūros ir sporto centras http://www.kupiskiokksc.lt/</w:t>
      </w:r>
    </w:p>
    <w:p w14:paraId="60EABC1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„Kupiškio vandenys“ http://www.kupiskiovandenys.lt/</w:t>
      </w:r>
    </w:p>
    <w:p w14:paraId="283F963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Kupiškio rajono savivaldybės pirminės asmens sveikatos priežiūros centras https://www.kupiskiopaspc.lt/</w:t>
      </w:r>
    </w:p>
    <w:p w14:paraId="2A72116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Kupiškio ligoninė http://www.kupiskioligonine.lt/</w:t>
      </w:r>
    </w:p>
    <w:p w14:paraId="75132F7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Kupiškio jaunimo centras https://kupiskiojc.lt/</w:t>
      </w:r>
    </w:p>
    <w:p w14:paraId="7C1153F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Kupiškio socialinių paslaugų centras https://kupiskiospc.lt/</w:t>
      </w:r>
    </w:p>
    <w:p w14:paraId="3FCEA29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„Kupiškio autobusų parkas” http://www.kupiskioautobusuparkas.lt/</w:t>
      </w:r>
    </w:p>
    <w:p w14:paraId="753F4FF1" w14:textId="3CE8F7D5" w:rsidR="00384FCF" w:rsidRPr="002547A7" w:rsidRDefault="00384FCF" w:rsidP="008272F5">
      <w:pPr>
        <w:spacing w:after="0" w:line="240" w:lineRule="auto"/>
        <w:ind w:firstLine="45"/>
        <w:rPr>
          <w:rFonts w:ascii="Times New Roman" w:hAnsi="Times New Roman" w:cs="Times New Roman"/>
          <w:sz w:val="24"/>
          <w:szCs w:val="24"/>
        </w:rPr>
      </w:pPr>
    </w:p>
    <w:p w14:paraId="18EAC465"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Lazdijų rajono savivaldybė:</w:t>
      </w:r>
    </w:p>
    <w:p w14:paraId="017D034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„Lazdijų turizmo informacinis centras“ http://lazdijai-turizmas.lt/</w:t>
      </w:r>
    </w:p>
    <w:p w14:paraId="33F3713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Lazdijų kultūros centras http://www.lazdijukulturoscentras.lt/</w:t>
      </w:r>
    </w:p>
    <w:p w14:paraId="1D4A39B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Lazdijų švietimo centras http://www.svietimocentras.lt</w:t>
      </w:r>
    </w:p>
    <w:p w14:paraId="43943F4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Lazdijų sporto centras http://www.lazdijusc.lt</w:t>
      </w:r>
    </w:p>
    <w:p w14:paraId="294CBF0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Lazdijų rajono savivaldybės visuomenės sveikatos biuras http://www.lazdijuvsbiuras.lt/</w:t>
      </w:r>
    </w:p>
    <w:p w14:paraId="004865A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„Lazdijų vanduo“ http://www.lazdijuvanduo.lt/</w:t>
      </w:r>
    </w:p>
    <w:p w14:paraId="74716F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UAB „Lazdijų šiluma“ https://www.lazdijusiluma.lt/</w:t>
      </w:r>
    </w:p>
    <w:p w14:paraId="3EC77B1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„Alytaus regiono atliekų tvarkymo centras https://www.aratc.lt/</w:t>
      </w:r>
    </w:p>
    <w:p w14:paraId="05CA30B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Lazdijų rajono savivaldybės sveikatos centras https://lazdijurssc.lt/</w:t>
      </w:r>
    </w:p>
    <w:p w14:paraId="38BAE27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Lazdijų socialinių paslaugų centras https://lazdijuspc.lt/</w:t>
      </w:r>
    </w:p>
    <w:p w14:paraId="7490071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Lazdijų r. savivaldybės socialinės globos centras "Židinys" http://zidiniovaikai.lt/</w:t>
      </w:r>
    </w:p>
    <w:p w14:paraId="546BE45A" w14:textId="4700DF43" w:rsidR="00384FCF" w:rsidRPr="002547A7" w:rsidRDefault="00384FCF" w:rsidP="008272F5">
      <w:pPr>
        <w:spacing w:after="0" w:line="240" w:lineRule="auto"/>
        <w:ind w:firstLine="45"/>
        <w:rPr>
          <w:rFonts w:ascii="Times New Roman" w:hAnsi="Times New Roman" w:cs="Times New Roman"/>
          <w:sz w:val="24"/>
          <w:szCs w:val="24"/>
        </w:rPr>
      </w:pPr>
    </w:p>
    <w:p w14:paraId="4A242E21"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Marijampolės savivaldybė:</w:t>
      </w:r>
    </w:p>
    <w:p w14:paraId="690A953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Asociacija “Nemuno </w:t>
      </w:r>
      <w:proofErr w:type="spellStart"/>
      <w:r w:rsidRPr="002547A7">
        <w:rPr>
          <w:rFonts w:ascii="Times New Roman" w:hAnsi="Times New Roman" w:cs="Times New Roman"/>
          <w:sz w:val="24"/>
          <w:szCs w:val="24"/>
        </w:rPr>
        <w:t>euroregionas</w:t>
      </w:r>
      <w:proofErr w:type="spellEnd"/>
      <w:r w:rsidRPr="002547A7">
        <w:rPr>
          <w:rFonts w:ascii="Times New Roman" w:hAnsi="Times New Roman" w:cs="Times New Roman"/>
          <w:sz w:val="24"/>
          <w:szCs w:val="24"/>
        </w:rPr>
        <w:t>" http://www.nemunas.info/</w:t>
      </w:r>
    </w:p>
    <w:p w14:paraId="560BF23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Marijampolės kultūros centras http://www.marijampoleskc.lt/</w:t>
      </w:r>
    </w:p>
    <w:p w14:paraId="2357220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„Sūduvos vandenys“ https://www.suduvosvandenys.lt/</w:t>
      </w:r>
    </w:p>
    <w:p w14:paraId="60C0894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„Marijampolės apskrities atliekų tvarkymo centras“ https://www.maatc.lt/</w:t>
      </w:r>
    </w:p>
    <w:p w14:paraId="555E7D5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„Marijampolės autobusų parkas“ http://marijampolesap.lt/</w:t>
      </w:r>
    </w:p>
    <w:p w14:paraId="24FB870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w:t>
      </w:r>
      <w:proofErr w:type="spellStart"/>
      <w:r w:rsidRPr="002547A7">
        <w:rPr>
          <w:rFonts w:ascii="Times New Roman" w:hAnsi="Times New Roman" w:cs="Times New Roman"/>
          <w:sz w:val="24"/>
          <w:szCs w:val="24"/>
        </w:rPr>
        <w:t>Kelranga</w:t>
      </w:r>
      <w:proofErr w:type="spellEnd"/>
      <w:r w:rsidRPr="002547A7">
        <w:rPr>
          <w:rFonts w:ascii="Times New Roman" w:hAnsi="Times New Roman" w:cs="Times New Roman"/>
          <w:sz w:val="24"/>
          <w:szCs w:val="24"/>
        </w:rPr>
        <w:t>“ http://www.kelranga.lt/</w:t>
      </w:r>
    </w:p>
    <w:p w14:paraId="60785DF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„Marijampolės šilumos tinklai“ http://www.marijampolessilumostinklai.lt/</w:t>
      </w:r>
    </w:p>
    <w:p w14:paraId="04B932E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Marijampolės pirminės sveikatos priežiūros centras https://marijampolespspc.lt/</w:t>
      </w:r>
    </w:p>
    <w:p w14:paraId="4FE1C86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Marijampolės sporto centras https://marijampolessportocentras.lt/</w:t>
      </w:r>
    </w:p>
    <w:p w14:paraId="23D1785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Marijampolės ligoninė https://www.marijampolesligonine.lt/</w:t>
      </w:r>
    </w:p>
    <w:p w14:paraId="3601D362" w14:textId="77777777" w:rsidR="00384FCF" w:rsidRPr="002547A7" w:rsidRDefault="00384FCF" w:rsidP="008272F5">
      <w:pPr>
        <w:spacing w:after="0" w:line="240" w:lineRule="auto"/>
        <w:rPr>
          <w:rFonts w:ascii="Times New Roman" w:hAnsi="Times New Roman" w:cs="Times New Roman"/>
          <w:sz w:val="24"/>
          <w:szCs w:val="24"/>
        </w:rPr>
      </w:pPr>
    </w:p>
    <w:p w14:paraId="7F171829"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Mažeikių rajono savivaldybė:</w:t>
      </w:r>
    </w:p>
    <w:p w14:paraId="3406DAA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„Mažeikių šilumos tinklai“ http://www.mst.lt/</w:t>
      </w:r>
    </w:p>
    <w:p w14:paraId="05FDFE2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Mažeikių autobusų parkas https://mazeikiuap.lt/tvarkarasciai/</w:t>
      </w:r>
    </w:p>
    <w:p w14:paraId="7C0CB3D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„Mažeikių komunalinis ūkis“ http://www.mku.lt/</w:t>
      </w:r>
    </w:p>
    <w:p w14:paraId="0E5C922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Mažeikių kultūros centras http://www.mkultura.lt/</w:t>
      </w:r>
    </w:p>
    <w:p w14:paraId="1060BC6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Mažeikių turizmo ir verslo informacijos centras https://visit.mazeikiai.lt/</w:t>
      </w:r>
    </w:p>
    <w:p w14:paraId="6A28EFD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„Mažeikių vandenys“ http://www.mvandenys.lt</w:t>
      </w:r>
    </w:p>
    <w:p w14:paraId="3F861A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Sedos kultūros centras http://www.sedoskc.lt/</w:t>
      </w:r>
    </w:p>
    <w:p w14:paraId="16AB8D8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Mažeikių rajono socialinių paslaugų tarnyba http://www.socpaslaugos.lt/</w:t>
      </w:r>
    </w:p>
    <w:p w14:paraId="4E607B0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Mažeikių ligoninė http://www.mazeikiuligonine.lt/</w:t>
      </w:r>
    </w:p>
    <w:p w14:paraId="665CD4B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Mažeikių pirminės sveikatos priežiūros centras https://www.mazeikiupspc.lt/</w:t>
      </w:r>
    </w:p>
    <w:p w14:paraId="125894F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Sedos pirminės sveikatos priežiūros centras https://www.sedospspc.lt/</w:t>
      </w:r>
    </w:p>
    <w:p w14:paraId="6B58B66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„Tavo pastogė“ https://tavopastoge.lt/</w:t>
      </w:r>
    </w:p>
    <w:p w14:paraId="455B71D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Mažeikių švietimo centras https://scmazeikiai.lt/</w:t>
      </w:r>
    </w:p>
    <w:p w14:paraId="602B949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Mažeikių rajono pedagoginė psichologinė tarnyba https://www.pptmazeikiai.lt/</w:t>
      </w:r>
    </w:p>
    <w:p w14:paraId="02EFF08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Mažeikių rajono savivaldybės visuomenės sveikatos biuras http://mazeikiuvsb.lt/</w:t>
      </w:r>
    </w:p>
    <w:p w14:paraId="49EBEB39" w14:textId="77777777" w:rsidR="00384FCF" w:rsidRPr="002547A7" w:rsidRDefault="00384FCF" w:rsidP="008272F5">
      <w:pPr>
        <w:spacing w:after="0" w:line="240" w:lineRule="auto"/>
        <w:rPr>
          <w:rFonts w:ascii="Times New Roman" w:hAnsi="Times New Roman" w:cs="Times New Roman"/>
          <w:sz w:val="24"/>
          <w:szCs w:val="24"/>
        </w:rPr>
      </w:pPr>
    </w:p>
    <w:p w14:paraId="7AABC4AB"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Molėtų rajono savivaldybė:</w:t>
      </w:r>
    </w:p>
    <w:p w14:paraId="2AA4D89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Molėtų rajono švietimo pagalbos tarnyba https://moleturspt.lt/</w:t>
      </w:r>
    </w:p>
    <w:p w14:paraId="11161E7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Molėtų autobusų parkas http://www.moletuautobusai.lt/</w:t>
      </w:r>
    </w:p>
    <w:p w14:paraId="189B1CD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Molėtų šiluma http://www.moletusiluma.lt/</w:t>
      </w:r>
    </w:p>
    <w:p w14:paraId="11AD14C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Molėtų vanduo http://www.moletuvanduo.lt/</w:t>
      </w:r>
    </w:p>
    <w:p w14:paraId="3802FF7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Molėtų švara http://www.moletusvara.lt/</w:t>
      </w:r>
    </w:p>
    <w:p w14:paraId="66105F8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Molėtų rajono sveikatos centras https://www.moletupspc.lt/</w:t>
      </w:r>
    </w:p>
    <w:p w14:paraId="2A967DFA" w14:textId="77777777" w:rsidR="00BD1804" w:rsidRDefault="00BD1804" w:rsidP="008272F5">
      <w:pPr>
        <w:spacing w:after="0" w:line="240" w:lineRule="auto"/>
        <w:rPr>
          <w:rFonts w:ascii="Times New Roman" w:hAnsi="Times New Roman" w:cs="Times New Roman"/>
          <w:b/>
          <w:bCs/>
          <w:sz w:val="24"/>
          <w:szCs w:val="24"/>
        </w:rPr>
      </w:pPr>
    </w:p>
    <w:p w14:paraId="61F8B5D4" w14:textId="123F89CF"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Neringos savivaldybė:</w:t>
      </w:r>
    </w:p>
    <w:p w14:paraId="1D647F1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Nidos kultūros ir turizmo informacijos centras "</w:t>
      </w:r>
      <w:proofErr w:type="spellStart"/>
      <w:r w:rsidRPr="002547A7">
        <w:rPr>
          <w:rFonts w:ascii="Times New Roman" w:hAnsi="Times New Roman" w:cs="Times New Roman"/>
          <w:sz w:val="24"/>
          <w:szCs w:val="24"/>
        </w:rPr>
        <w:t>Agila</w:t>
      </w:r>
      <w:proofErr w:type="spellEnd"/>
      <w:r w:rsidRPr="002547A7">
        <w:rPr>
          <w:rFonts w:ascii="Times New Roman" w:hAnsi="Times New Roman" w:cs="Times New Roman"/>
          <w:sz w:val="24"/>
          <w:szCs w:val="24"/>
        </w:rPr>
        <w:t>" http://visitneringa.com/</w:t>
      </w:r>
    </w:p>
    <w:p w14:paraId="336CD04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VšĮ </w:t>
      </w:r>
      <w:proofErr w:type="spellStart"/>
      <w:r w:rsidRPr="002547A7">
        <w:rPr>
          <w:rFonts w:ascii="Times New Roman" w:hAnsi="Times New Roman" w:cs="Times New Roman"/>
          <w:sz w:val="24"/>
          <w:szCs w:val="24"/>
        </w:rPr>
        <w:t>Thomo</w:t>
      </w:r>
      <w:proofErr w:type="spellEnd"/>
      <w:r w:rsidRPr="002547A7">
        <w:rPr>
          <w:rFonts w:ascii="Times New Roman" w:hAnsi="Times New Roman" w:cs="Times New Roman"/>
          <w:sz w:val="24"/>
          <w:szCs w:val="24"/>
        </w:rPr>
        <w:t xml:space="preserve"> Manno kultūros centras https://www.mann.lt/</w:t>
      </w:r>
    </w:p>
    <w:p w14:paraId="707FFB3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BĮ Paslaugos Neringai https://www.paslaugosneringai.lt/</w:t>
      </w:r>
    </w:p>
    <w:p w14:paraId="78D5D76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Liudviko Rėzos kultūros centras https://www.lrezoskc.lt/</w:t>
      </w:r>
    </w:p>
    <w:p w14:paraId="3EB67E7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“Neringos energija” http://neringosenergija.lt/</w:t>
      </w:r>
    </w:p>
    <w:p w14:paraId="7A1D62A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“Neringos vanduo“ https://nvanduo.lt/</w:t>
      </w:r>
    </w:p>
    <w:p w14:paraId="545F9EC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Neringos pirminės sveikatos priežiūros centras https://neringospspc.lrv.lt/lt/</w:t>
      </w:r>
    </w:p>
    <w:p w14:paraId="735C066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Neringos socialinių paslaugų centras https://neringosspc.lt/</w:t>
      </w:r>
    </w:p>
    <w:p w14:paraId="2C6E4E6C" w14:textId="77777777" w:rsidR="00384FCF" w:rsidRPr="002547A7" w:rsidRDefault="00384FCF" w:rsidP="008272F5">
      <w:pPr>
        <w:spacing w:after="0" w:line="240" w:lineRule="auto"/>
        <w:rPr>
          <w:rFonts w:ascii="Times New Roman" w:hAnsi="Times New Roman" w:cs="Times New Roman"/>
          <w:sz w:val="24"/>
          <w:szCs w:val="24"/>
        </w:rPr>
      </w:pPr>
    </w:p>
    <w:p w14:paraId="1EC35749"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Pagėgių savivaldybė:</w:t>
      </w:r>
    </w:p>
    <w:p w14:paraId="46F83B0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"Pagėgių komunalinis ūkis" http://pagegiuku.lt/</w:t>
      </w:r>
    </w:p>
    <w:p w14:paraId="3BFD352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Pagėgių socialinės globos namai http://www.psgn.lt/</w:t>
      </w:r>
    </w:p>
    <w:p w14:paraId="7BED59E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Pagėgių savivaldybės šeimos gerovės centras https://sgc.pagegiai.lm.lt/</w:t>
      </w:r>
    </w:p>
    <w:p w14:paraId="5B9E13D5" w14:textId="77777777" w:rsidR="00384FCF" w:rsidRPr="002547A7" w:rsidRDefault="00384FCF" w:rsidP="008272F5">
      <w:pPr>
        <w:spacing w:after="0" w:line="240" w:lineRule="auto"/>
        <w:rPr>
          <w:rFonts w:ascii="Times New Roman" w:hAnsi="Times New Roman" w:cs="Times New Roman"/>
          <w:sz w:val="24"/>
          <w:szCs w:val="24"/>
        </w:rPr>
      </w:pPr>
    </w:p>
    <w:p w14:paraId="5A6BBF66"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Pakruojo rajono savivaldybė:</w:t>
      </w:r>
    </w:p>
    <w:p w14:paraId="729A90E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Pakruojo verslo informacijos centras http://www.pakruojovic.lt/</w:t>
      </w:r>
    </w:p>
    <w:p w14:paraId="2EB600D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Pakruojo rajono sveikatos centras https://www.pakruojosc.lt/</w:t>
      </w:r>
    </w:p>
    <w:p w14:paraId="174B8CA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„Pakruojo šiluma“ http://www.paksiluma.lt/</w:t>
      </w:r>
    </w:p>
    <w:p w14:paraId="4860AEC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„Pakruojo vandentiekis“ http://vandentiekis.com/</w:t>
      </w:r>
    </w:p>
    <w:p w14:paraId="401CD6CA" w14:textId="77777777" w:rsidR="00384FCF" w:rsidRPr="002547A7" w:rsidRDefault="00384FCF" w:rsidP="008272F5">
      <w:pPr>
        <w:spacing w:after="0" w:line="240" w:lineRule="auto"/>
        <w:rPr>
          <w:rFonts w:ascii="Times New Roman" w:hAnsi="Times New Roman" w:cs="Times New Roman"/>
          <w:sz w:val="24"/>
          <w:szCs w:val="24"/>
        </w:rPr>
      </w:pPr>
    </w:p>
    <w:p w14:paraId="2D68D176"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Palangos miesto savivaldybė:</w:t>
      </w:r>
    </w:p>
    <w:p w14:paraId="293859A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Palangos kultūros centras https://www.palangoskultura.lt/</w:t>
      </w:r>
    </w:p>
    <w:p w14:paraId="71D562C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Palangos miesto botanikos parkas https://www.botanikosparkas.lt/</w:t>
      </w:r>
    </w:p>
    <w:p w14:paraId="223BE5E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Palangos miesto socialinių paslaugų centras https://www.palangosspc.lt/</w:t>
      </w:r>
    </w:p>
    <w:p w14:paraId="6EEEC45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"Palangos komunalinis ūkis" https://www.palkom.lt/</w:t>
      </w:r>
    </w:p>
    <w:p w14:paraId="58F0765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"Palangos vandenys" https://www.palangosvandenys.lt/lt/pradzia/</w:t>
      </w:r>
    </w:p>
    <w:p w14:paraId="1BF8849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„Palangos šilumos tinklai“ https://www.palangosst.lt/</w:t>
      </w:r>
    </w:p>
    <w:p w14:paraId="39ABBA2A" w14:textId="600B17B7" w:rsidR="00384FCF" w:rsidRPr="002547A7" w:rsidRDefault="00384FCF" w:rsidP="008272F5">
      <w:pPr>
        <w:spacing w:after="0" w:line="240" w:lineRule="auto"/>
        <w:ind w:firstLine="45"/>
        <w:rPr>
          <w:rFonts w:ascii="Times New Roman" w:hAnsi="Times New Roman" w:cs="Times New Roman"/>
          <w:sz w:val="24"/>
          <w:szCs w:val="24"/>
        </w:rPr>
      </w:pPr>
    </w:p>
    <w:p w14:paraId="0C11AE2F"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Panevėžio miesto savivaldybė:</w:t>
      </w:r>
    </w:p>
    <w:p w14:paraId="1D53FB2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Panevėžio socialinių paslaugų centras https://www.paneveziospc.lt/</w:t>
      </w:r>
    </w:p>
    <w:p w14:paraId="39D68B8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Panevėžio socialinių pokyčių centras https://www.socpokyciai.lt/</w:t>
      </w:r>
    </w:p>
    <w:p w14:paraId="76B30EF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„Panevėžio energija“ http://www.pe.lt/lt</w:t>
      </w:r>
    </w:p>
    <w:p w14:paraId="4E51BC3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„Aukštaitijos vandenys“ http://www.avandenys.lt/</w:t>
      </w:r>
    </w:p>
    <w:p w14:paraId="30ADB94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„Panevėžio specialus autotransportas“ http://www.psa.lt/</w:t>
      </w:r>
    </w:p>
    <w:p w14:paraId="13A9E74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„Panevėžio autobusų parkas“ http://www.panevezioautobusai.lt/</w:t>
      </w:r>
    </w:p>
    <w:p w14:paraId="781B879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„Panevėžio butų ūkis“ http://www.pbu.lt/</w:t>
      </w:r>
    </w:p>
    <w:p w14:paraId="532E313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„Panevėžio regiono atliekų tvarkymo centras“ http://www.pratc.lt</w:t>
      </w:r>
    </w:p>
    <w:p w14:paraId="2E22874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„Grauduva“ http://www.grauduva.lt/</w:t>
      </w:r>
    </w:p>
    <w:p w14:paraId="7DADBF5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„Panevėžio būstas“ http://www.panbustas.lt</w:t>
      </w:r>
    </w:p>
    <w:p w14:paraId="0D93083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Panevėžio sporto centras http://www.pkksc.lt/ </w:t>
      </w:r>
    </w:p>
    <w:p w14:paraId="5CAEC6B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Panevėžio miesto poliklinika http://www.paneveziomp.lt/lt/</w:t>
      </w:r>
    </w:p>
    <w:p w14:paraId="380A8F8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Panevėžio odontologijos poliklinika http://www.pmsp.lt/</w:t>
      </w:r>
    </w:p>
    <w:p w14:paraId="0830421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Panevėžio fizinės medicinos ir reabilitacijos centras  http://www.fmrc.lt</w:t>
      </w:r>
    </w:p>
    <w:p w14:paraId="3E63903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Panevėžio miesto savivaldybės Visuomenės sveikatos biuras http://www.panevezysvsb.lt/</w:t>
      </w:r>
    </w:p>
    <w:p w14:paraId="0C9F97F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Futbolo akademija Panevėžys http://www.pfa.lt/</w:t>
      </w:r>
    </w:p>
    <w:p w14:paraId="6195DBB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Panevėžio kultūros centras http://www.pankultura.lt/</w:t>
      </w:r>
    </w:p>
    <w:p w14:paraId="4D1AAE0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Panevėžio palaikomojo gydymo ir slaugos ligoninė http://panslauga.lt/</w:t>
      </w:r>
    </w:p>
    <w:p w14:paraId="1394403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Panevėžio pedagoginė psichologinė tarnyba https://www.panevezioppt.lt/</w:t>
      </w:r>
    </w:p>
    <w:p w14:paraId="3970D58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„Panevėžio gatvės“ https://pangatves.lt/</w:t>
      </w:r>
    </w:p>
    <w:p w14:paraId="38BD4BF4" w14:textId="5BF08CF6" w:rsidR="00384FCF" w:rsidRPr="002547A7" w:rsidRDefault="00384FCF" w:rsidP="008272F5">
      <w:pPr>
        <w:spacing w:after="0" w:line="240" w:lineRule="auto"/>
        <w:ind w:firstLine="45"/>
        <w:rPr>
          <w:rFonts w:ascii="Times New Roman" w:hAnsi="Times New Roman" w:cs="Times New Roman"/>
          <w:sz w:val="24"/>
          <w:szCs w:val="24"/>
        </w:rPr>
      </w:pPr>
    </w:p>
    <w:p w14:paraId="51179F4A" w14:textId="77777777" w:rsidR="00384FCF" w:rsidRPr="00BD1804" w:rsidRDefault="00384FCF" w:rsidP="008272F5">
      <w:pPr>
        <w:spacing w:after="0" w:line="240" w:lineRule="auto"/>
        <w:rPr>
          <w:rFonts w:ascii="Times New Roman" w:hAnsi="Times New Roman" w:cs="Times New Roman"/>
          <w:b/>
          <w:bCs/>
          <w:sz w:val="24"/>
          <w:szCs w:val="24"/>
        </w:rPr>
      </w:pPr>
      <w:r w:rsidRPr="00BD1804">
        <w:rPr>
          <w:rFonts w:ascii="Times New Roman" w:hAnsi="Times New Roman" w:cs="Times New Roman"/>
          <w:b/>
          <w:bCs/>
          <w:sz w:val="24"/>
          <w:szCs w:val="24"/>
        </w:rPr>
        <w:t>Pasvalio rajono savivaldybė:</w:t>
      </w:r>
    </w:p>
    <w:p w14:paraId="1246B6F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Pasvalio sporto mokykla http://www.pasvaliosm.lt/</w:t>
      </w:r>
    </w:p>
    <w:p w14:paraId="3DE52C5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Pasvalio kultūros centras http://pasvaliokc.lt/</w:t>
      </w:r>
    </w:p>
    <w:p w14:paraId="1BE2076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Pasvalio pirminės asmens sveikatos priežiūros centras http://www.pasvaliopaspc.lt/</w:t>
      </w:r>
    </w:p>
    <w:p w14:paraId="4943BEE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UAB „Pasvalio vandenys“ https://www.pasvaliovandenys.lt/</w:t>
      </w:r>
    </w:p>
    <w:p w14:paraId="4700A49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„Pasvalio būtų ūkis“ https://pasvaliobu.lt/</w:t>
      </w:r>
    </w:p>
    <w:p w14:paraId="7EB7703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„Pasvalio autobusų parkas“ https://www.pasvalioap.lt/</w:t>
      </w:r>
    </w:p>
    <w:p w14:paraId="5E5A2BF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„Pasvalio knygos“ https://pasvalioknygynas.lt/</w:t>
      </w:r>
    </w:p>
    <w:p w14:paraId="44550E46" w14:textId="77777777" w:rsidR="00384FCF" w:rsidRPr="002547A7" w:rsidRDefault="00384FCF" w:rsidP="008272F5">
      <w:pPr>
        <w:spacing w:after="0" w:line="240" w:lineRule="auto"/>
        <w:rPr>
          <w:rFonts w:ascii="Times New Roman" w:hAnsi="Times New Roman" w:cs="Times New Roman"/>
          <w:sz w:val="24"/>
          <w:szCs w:val="24"/>
        </w:rPr>
      </w:pPr>
    </w:p>
    <w:p w14:paraId="0E117D15" w14:textId="77777777" w:rsidR="00384FCF" w:rsidRPr="00AB49CF" w:rsidRDefault="00384FCF" w:rsidP="008272F5">
      <w:pPr>
        <w:spacing w:after="0" w:line="240" w:lineRule="auto"/>
        <w:rPr>
          <w:rFonts w:ascii="Times New Roman" w:hAnsi="Times New Roman" w:cs="Times New Roman"/>
          <w:b/>
          <w:bCs/>
          <w:sz w:val="24"/>
          <w:szCs w:val="24"/>
        </w:rPr>
      </w:pPr>
      <w:r w:rsidRPr="00AB49CF">
        <w:rPr>
          <w:rFonts w:ascii="Times New Roman" w:hAnsi="Times New Roman" w:cs="Times New Roman"/>
          <w:b/>
          <w:bCs/>
          <w:sz w:val="24"/>
          <w:szCs w:val="24"/>
        </w:rPr>
        <w:t>Plungės rajono savivaldybė:</w:t>
      </w:r>
    </w:p>
    <w:p w14:paraId="4FF8467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Plungės raj. savivaldybės kultūros centras  http://www.plungeskc.lt/</w:t>
      </w:r>
    </w:p>
    <w:p w14:paraId="02B38FF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Plungės paslaugų ir švietimo pagalbos centras https://www.plungespspc.lt/</w:t>
      </w:r>
    </w:p>
    <w:p w14:paraId="3DA760B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Plungės šilumos tinklai https://www.plungessiluma.lt/</w:t>
      </w:r>
    </w:p>
    <w:p w14:paraId="5936C9E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Plungės vandenys http://www.plungesvandenys.lt/</w:t>
      </w:r>
    </w:p>
    <w:p w14:paraId="25EC062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Plungės ligoninė https://www.plungesligonine.lt/</w:t>
      </w:r>
    </w:p>
    <w:p w14:paraId="6AB49CD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Plungės rajono savivaldybės visuomenės sveikatos biuras http://plungesvsb.lt/</w:t>
      </w:r>
    </w:p>
    <w:p w14:paraId="2DF2F24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Plungės socialinių paslaugų centras http://plungesspc.lt/</w:t>
      </w:r>
    </w:p>
    <w:p w14:paraId="5C454A6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Plungės rajono savivaldybės </w:t>
      </w:r>
      <w:proofErr w:type="spellStart"/>
      <w:r w:rsidRPr="002547A7">
        <w:rPr>
          <w:rFonts w:ascii="Times New Roman" w:hAnsi="Times New Roman" w:cs="Times New Roman"/>
          <w:sz w:val="24"/>
          <w:szCs w:val="24"/>
        </w:rPr>
        <w:t>Žlibinų</w:t>
      </w:r>
      <w:proofErr w:type="spellEnd"/>
      <w:r w:rsidRPr="002547A7">
        <w:rPr>
          <w:rFonts w:ascii="Times New Roman" w:hAnsi="Times New Roman" w:cs="Times New Roman"/>
          <w:sz w:val="24"/>
          <w:szCs w:val="24"/>
        </w:rPr>
        <w:t xml:space="preserve"> kultūros centras https://zlibinukc.lt/</w:t>
      </w:r>
    </w:p>
    <w:p w14:paraId="694475F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Plungės sporto ir rekreacijos centras https://plungesrc.lt/</w:t>
      </w:r>
    </w:p>
    <w:p w14:paraId="026E33B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SĮ Plungės būstas http://www.pbustas.lt/</w:t>
      </w:r>
    </w:p>
    <w:p w14:paraId="58C2A2A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„Plungės autobusų parkas“ http://www.plungesap.lt/</w:t>
      </w:r>
    </w:p>
    <w:p w14:paraId="3DE7FE0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Plungės turizmo informacijos centras https://www.visitplunge.lt/</w:t>
      </w:r>
    </w:p>
    <w:p w14:paraId="080A077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Plungės rajono savivaldybės priešgaisrinės apsaugos tarnyba https://prspat.lrv.lt/lt/</w:t>
      </w:r>
    </w:p>
    <w:p w14:paraId="03CD832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Plungės rajono savivaldybės </w:t>
      </w:r>
      <w:proofErr w:type="spellStart"/>
      <w:r w:rsidRPr="002547A7">
        <w:rPr>
          <w:rFonts w:ascii="Times New Roman" w:hAnsi="Times New Roman" w:cs="Times New Roman"/>
          <w:sz w:val="24"/>
          <w:szCs w:val="24"/>
        </w:rPr>
        <w:t>Šateikių</w:t>
      </w:r>
      <w:proofErr w:type="spellEnd"/>
      <w:r w:rsidRPr="002547A7">
        <w:rPr>
          <w:rFonts w:ascii="Times New Roman" w:hAnsi="Times New Roman" w:cs="Times New Roman"/>
          <w:sz w:val="24"/>
          <w:szCs w:val="24"/>
        </w:rPr>
        <w:t xml:space="preserve"> kultūros centras http://sateikiukc.lt/</w:t>
      </w:r>
    </w:p>
    <w:p w14:paraId="7E2C381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Žemaičių Kalvarijos kultūros centras http://www.zemkalvarijakc.lt/</w:t>
      </w:r>
    </w:p>
    <w:p w14:paraId="0171BA6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Plungės rajono savivaldybės viešoji biblioteka https://plungesvb.lt/</w:t>
      </w:r>
    </w:p>
    <w:p w14:paraId="0308E3A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Žemaičių dailės muziejus https://zdm.lt/</w:t>
      </w:r>
    </w:p>
    <w:p w14:paraId="0712362B" w14:textId="4B442399" w:rsidR="00384FCF" w:rsidRPr="002547A7" w:rsidRDefault="00384FCF" w:rsidP="008272F5">
      <w:pPr>
        <w:spacing w:after="0" w:line="240" w:lineRule="auto"/>
        <w:ind w:firstLine="45"/>
        <w:rPr>
          <w:rFonts w:ascii="Times New Roman" w:hAnsi="Times New Roman" w:cs="Times New Roman"/>
          <w:sz w:val="24"/>
          <w:szCs w:val="24"/>
        </w:rPr>
      </w:pPr>
    </w:p>
    <w:p w14:paraId="60B4CCF2" w14:textId="77777777" w:rsidR="00384FCF" w:rsidRPr="00AB49CF" w:rsidRDefault="00384FCF" w:rsidP="008272F5">
      <w:pPr>
        <w:spacing w:after="0" w:line="240" w:lineRule="auto"/>
        <w:rPr>
          <w:rFonts w:ascii="Times New Roman" w:hAnsi="Times New Roman" w:cs="Times New Roman"/>
          <w:b/>
          <w:bCs/>
          <w:sz w:val="24"/>
          <w:szCs w:val="24"/>
        </w:rPr>
      </w:pPr>
      <w:r w:rsidRPr="00AB49CF">
        <w:rPr>
          <w:rFonts w:ascii="Times New Roman" w:hAnsi="Times New Roman" w:cs="Times New Roman"/>
          <w:b/>
          <w:bCs/>
          <w:sz w:val="24"/>
          <w:szCs w:val="24"/>
        </w:rPr>
        <w:t>Prienų rajono savivaldybė:</w:t>
      </w:r>
    </w:p>
    <w:p w14:paraId="13274FC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Prienų švietimo pagalbos tarnyba https://www.prienuspt.lt/</w:t>
      </w:r>
    </w:p>
    <w:p w14:paraId="662B78C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Prienų rajono savivaldybės visuomenės sveikatos biuras http://www.vsbprienai.lt/ </w:t>
      </w:r>
    </w:p>
    <w:p w14:paraId="2CC63A9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Prienų rajono savivaldybės kūno kultūros ir sporto centras https://www.prienusportas.lt/</w:t>
      </w:r>
    </w:p>
    <w:p w14:paraId="4BC1D4A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Prienų ligoninė https://www.prienuligonine.lt/</w:t>
      </w:r>
    </w:p>
    <w:p w14:paraId="660897F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Prienų PSPC https://www.prienupspc.lt/</w:t>
      </w:r>
    </w:p>
    <w:p w14:paraId="72BA8B2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„Prienų vandenys“ https://www.prienuvandenys.lt/</w:t>
      </w:r>
    </w:p>
    <w:p w14:paraId="7979991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„Prienų butų ūkis“ https://www.prienubu.lt/</w:t>
      </w:r>
    </w:p>
    <w:p w14:paraId="48F297C4" w14:textId="6C2003FF" w:rsidR="00384FCF" w:rsidRPr="002547A7" w:rsidRDefault="00384FCF" w:rsidP="008272F5">
      <w:pPr>
        <w:spacing w:after="0" w:line="240" w:lineRule="auto"/>
        <w:ind w:firstLine="45"/>
        <w:rPr>
          <w:rFonts w:ascii="Times New Roman" w:hAnsi="Times New Roman" w:cs="Times New Roman"/>
          <w:sz w:val="24"/>
          <w:szCs w:val="24"/>
        </w:rPr>
      </w:pPr>
    </w:p>
    <w:p w14:paraId="1DB50BA7" w14:textId="77777777" w:rsidR="00384FCF" w:rsidRPr="00BE0386" w:rsidRDefault="00384FCF" w:rsidP="008272F5">
      <w:pPr>
        <w:spacing w:after="0" w:line="240" w:lineRule="auto"/>
        <w:rPr>
          <w:rFonts w:ascii="Times New Roman" w:hAnsi="Times New Roman" w:cs="Times New Roman"/>
          <w:b/>
          <w:bCs/>
          <w:sz w:val="24"/>
          <w:szCs w:val="24"/>
        </w:rPr>
      </w:pPr>
      <w:r w:rsidRPr="00BE0386">
        <w:rPr>
          <w:rFonts w:ascii="Times New Roman" w:hAnsi="Times New Roman" w:cs="Times New Roman"/>
          <w:b/>
          <w:bCs/>
          <w:sz w:val="24"/>
          <w:szCs w:val="24"/>
        </w:rPr>
        <w:t>Radviliškio rajono savivaldybė:</w:t>
      </w:r>
    </w:p>
    <w:p w14:paraId="458CCA2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Radviliškio rajono savivaldybės švietimo ir sporto paslaugų centras http://www.ugdcentras.lt/</w:t>
      </w:r>
    </w:p>
    <w:p w14:paraId="453414C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Šeduvos globos namai http://www.seduvosglobosnamai.lt/</w:t>
      </w:r>
    </w:p>
    <w:p w14:paraId="7A0D211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„Radviliškio šiluma“ https://www.radsiluma.lt</w:t>
      </w:r>
    </w:p>
    <w:p w14:paraId="64BBDF5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„Radviliškio vanduo“ https://www.radvanduo.lt</w:t>
      </w:r>
    </w:p>
    <w:p w14:paraId="167451B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Radviliškio miesto kultūros centras http://www.radviliskiokc.lt</w:t>
      </w:r>
    </w:p>
    <w:p w14:paraId="0770BBE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Radviliškio rajono savivaldybės etninės kultūros ir amatų centras http://www.pakirsiniodvaras.lt</w:t>
      </w:r>
    </w:p>
    <w:p w14:paraId="0AE4F9D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Radviliškio rajono visuomenės sveikatos biuras http://www.radviliskisvsb.lt</w:t>
      </w:r>
    </w:p>
    <w:p w14:paraId="0D506E3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Radviliškio rajono pirminės sveikatos priežiūros centras http://www.radviliskiopoliklinika.lt</w:t>
      </w:r>
    </w:p>
    <w:p w14:paraId="61A0082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Radviliškio ligoninė https://radviliskioligonine.lt/</w:t>
      </w:r>
    </w:p>
    <w:p w14:paraId="5366469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Šeduvos pirminės sveikatos priežiūros centras https://seduvospspc.lt/</w:t>
      </w:r>
    </w:p>
    <w:p w14:paraId="15AE069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Šeduvos kultūros ir amatų centras https://www.seduvoskultura.lt/</w:t>
      </w:r>
    </w:p>
    <w:p w14:paraId="503E8CA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Radviliškio parapijos bendruomenės socialinių paslaugų centras https://www.rpbspc.lt/</w:t>
      </w:r>
    </w:p>
    <w:p w14:paraId="0AA6509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Radviliškio turizmo informacijos centras https://www.inforadviliskis.lt/</w:t>
      </w:r>
    </w:p>
    <w:p w14:paraId="296F532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Radviliškio pagalbos šeimai centras https://rpsc.lt/</w:t>
      </w:r>
    </w:p>
    <w:p w14:paraId="2ED4E664" w14:textId="77777777" w:rsidR="00384FCF" w:rsidRPr="002547A7" w:rsidRDefault="00384FCF" w:rsidP="008272F5">
      <w:pPr>
        <w:spacing w:after="0" w:line="240" w:lineRule="auto"/>
        <w:rPr>
          <w:rFonts w:ascii="Times New Roman" w:hAnsi="Times New Roman" w:cs="Times New Roman"/>
          <w:sz w:val="24"/>
          <w:szCs w:val="24"/>
        </w:rPr>
      </w:pPr>
    </w:p>
    <w:p w14:paraId="38975628" w14:textId="77777777" w:rsidR="00384FCF" w:rsidRPr="00BE0386" w:rsidRDefault="00384FCF" w:rsidP="008272F5">
      <w:pPr>
        <w:spacing w:after="0" w:line="240" w:lineRule="auto"/>
        <w:rPr>
          <w:rFonts w:ascii="Times New Roman" w:hAnsi="Times New Roman" w:cs="Times New Roman"/>
          <w:b/>
          <w:bCs/>
          <w:sz w:val="24"/>
          <w:szCs w:val="24"/>
        </w:rPr>
      </w:pPr>
      <w:r w:rsidRPr="00BE0386">
        <w:rPr>
          <w:rFonts w:ascii="Times New Roman" w:hAnsi="Times New Roman" w:cs="Times New Roman"/>
          <w:b/>
          <w:bCs/>
          <w:sz w:val="24"/>
          <w:szCs w:val="24"/>
        </w:rPr>
        <w:t>Raseinių rajono savivaldybė:</w:t>
      </w:r>
    </w:p>
    <w:p w14:paraId="20D10F7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„Raseinių šilumos tinklai“ http://www.raseiniust.lt/</w:t>
      </w:r>
    </w:p>
    <w:p w14:paraId="0F4B981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Rietavo turizmo ir verslo informacijos centras http://www.rietavovic.lt/</w:t>
      </w:r>
    </w:p>
    <w:p w14:paraId="6216328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Blinstrubiškių</w:t>
      </w:r>
      <w:proofErr w:type="spellEnd"/>
      <w:r w:rsidRPr="002547A7">
        <w:rPr>
          <w:rFonts w:ascii="Times New Roman" w:hAnsi="Times New Roman" w:cs="Times New Roman"/>
          <w:sz w:val="24"/>
          <w:szCs w:val="24"/>
        </w:rPr>
        <w:t xml:space="preserve"> socialinės  globos namai http://www.bsgn.lt/</w:t>
      </w:r>
    </w:p>
    <w:p w14:paraId="089D10C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Raseinių kūno kultūros ir sporto centras https://raseiniukksc.lt/</w:t>
      </w:r>
    </w:p>
    <w:p w14:paraId="0C9A655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Ariogalos pirminės sveikatos priežiūros centras http://www.ariogalospspc.lt/</w:t>
      </w:r>
    </w:p>
    <w:p w14:paraId="1A2D639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Raseinių ligoninė http://raseiniuligonine.lt</w:t>
      </w:r>
    </w:p>
    <w:p w14:paraId="5A51595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Raseinių pirminės sveikatos priežiūros centras http://www.raseiniupspc.lt</w:t>
      </w:r>
    </w:p>
    <w:p w14:paraId="7DDC2F4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Raseinių psichikos sveikatos centras http://www.raseiniupsc.lt </w:t>
      </w:r>
    </w:p>
    <w:p w14:paraId="030E68C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Raseinių socialinių paslaugų centras http://www.rspc.lt/</w:t>
      </w:r>
    </w:p>
    <w:p w14:paraId="5AD62D6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„Raseinių autobusų parkas“ https://raseiniuautobusuparkas.lt/</w:t>
      </w:r>
    </w:p>
    <w:p w14:paraId="6598881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„Raseinių komunalinės paslaugos“ http://rkp.lt/</w:t>
      </w:r>
    </w:p>
    <w:p w14:paraId="27AA73C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„Raseinių vandenys http://raseiniuvandenys.lt</w:t>
      </w:r>
    </w:p>
    <w:p w14:paraId="5128C92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Raseinių neįgaliųjų užimtumo centras http://rnupc.lt/</w:t>
      </w:r>
    </w:p>
    <w:p w14:paraId="24B99C8F" w14:textId="77777777" w:rsidR="00384FCF" w:rsidRPr="002547A7" w:rsidRDefault="00384FCF" w:rsidP="008272F5">
      <w:pPr>
        <w:spacing w:after="0" w:line="240" w:lineRule="auto"/>
        <w:rPr>
          <w:rFonts w:ascii="Times New Roman" w:hAnsi="Times New Roman" w:cs="Times New Roman"/>
          <w:sz w:val="24"/>
          <w:szCs w:val="24"/>
        </w:rPr>
      </w:pPr>
    </w:p>
    <w:p w14:paraId="7FB7E70C" w14:textId="77777777" w:rsidR="00384FCF" w:rsidRPr="00BE0386" w:rsidRDefault="00384FCF" w:rsidP="008272F5">
      <w:pPr>
        <w:spacing w:after="0" w:line="240" w:lineRule="auto"/>
        <w:rPr>
          <w:rFonts w:ascii="Times New Roman" w:hAnsi="Times New Roman" w:cs="Times New Roman"/>
          <w:b/>
          <w:bCs/>
          <w:sz w:val="24"/>
          <w:szCs w:val="24"/>
        </w:rPr>
      </w:pPr>
      <w:r w:rsidRPr="00BE0386">
        <w:rPr>
          <w:rFonts w:ascii="Times New Roman" w:hAnsi="Times New Roman" w:cs="Times New Roman"/>
          <w:b/>
          <w:bCs/>
          <w:sz w:val="24"/>
          <w:szCs w:val="24"/>
        </w:rPr>
        <w:t>Rietavo rajono savivaldybė:</w:t>
      </w:r>
    </w:p>
    <w:p w14:paraId="4D27B40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Rietavo savivaldybės kultūros centras https://www.rietavokc.lt/</w:t>
      </w:r>
    </w:p>
    <w:p w14:paraId="0732C71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„Rietavo komunalinis ūkis“ https://rietkom.lt/</w:t>
      </w:r>
    </w:p>
    <w:p w14:paraId="420B8C1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„Telšių regiono atliekų tvarkymo centras“ https://tratc.lt/</w:t>
      </w:r>
    </w:p>
    <w:p w14:paraId="500997E2" w14:textId="41FB6FBB"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Rietavo pirminės sveikatos priežiūros centras http://www.rietavopspc.lt/</w:t>
      </w:r>
    </w:p>
    <w:p w14:paraId="1B1490EC" w14:textId="37CE44BB" w:rsidR="00384FCF" w:rsidRPr="002547A7" w:rsidRDefault="00384FCF" w:rsidP="008272F5">
      <w:pPr>
        <w:spacing w:after="0" w:line="240" w:lineRule="auto"/>
        <w:ind w:firstLine="45"/>
        <w:rPr>
          <w:rFonts w:ascii="Times New Roman" w:hAnsi="Times New Roman" w:cs="Times New Roman"/>
          <w:sz w:val="24"/>
          <w:szCs w:val="24"/>
        </w:rPr>
      </w:pPr>
    </w:p>
    <w:p w14:paraId="7F085CB6" w14:textId="77777777" w:rsidR="00384FCF" w:rsidRPr="00BE0386" w:rsidRDefault="00384FCF" w:rsidP="008272F5">
      <w:pPr>
        <w:spacing w:after="0" w:line="240" w:lineRule="auto"/>
        <w:rPr>
          <w:rFonts w:ascii="Times New Roman" w:hAnsi="Times New Roman" w:cs="Times New Roman"/>
          <w:b/>
          <w:bCs/>
          <w:sz w:val="24"/>
          <w:szCs w:val="24"/>
        </w:rPr>
      </w:pPr>
      <w:r w:rsidRPr="00BE0386">
        <w:rPr>
          <w:rFonts w:ascii="Times New Roman" w:hAnsi="Times New Roman" w:cs="Times New Roman"/>
          <w:b/>
          <w:bCs/>
          <w:sz w:val="24"/>
          <w:szCs w:val="24"/>
        </w:rPr>
        <w:t>Rokiškio rajono savivaldybė:</w:t>
      </w:r>
    </w:p>
    <w:p w14:paraId="7ED9AE0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Rokiškio jaunimo centras https://rokiskiojc.lt/</w:t>
      </w:r>
    </w:p>
    <w:p w14:paraId="7FF6ECF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Rokiškio autobusų parkas http://www.rokiskioap.lt/</w:t>
      </w:r>
    </w:p>
    <w:p w14:paraId="3EEE454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Rokiškio kultūros centras http://rokiskiokc.lt/</w:t>
      </w:r>
    </w:p>
    <w:p w14:paraId="55E59F5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Rokiškio rajono ligoninė http://www.rokiskioligonine.lt/</w:t>
      </w:r>
    </w:p>
    <w:p w14:paraId="651FD7C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VšĮ Rokiškio psichiatrijos ligoninė http://www.rpl.lt/ </w:t>
      </w:r>
    </w:p>
    <w:p w14:paraId="11A5C61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Rokiškio rajono savivaldybės Visuomenės sveikatos biuras http://www.rsveikata.lt</w:t>
      </w:r>
    </w:p>
    <w:p w14:paraId="1FACF6D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Rokiškio socialinių paslaugų centras http://www.rokiskiospc.lt/</w:t>
      </w:r>
    </w:p>
    <w:p w14:paraId="4986361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Rokiškio rajono kūno kultūros ir sporto centras https://www.rokiskiosportas.lt/</w:t>
      </w:r>
    </w:p>
    <w:p w14:paraId="3CD64C6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Rokiškio rajono savivaldybės priešgaisrinė tarnyba https://rokiskiospt.lrv.lt/lt/</w:t>
      </w:r>
    </w:p>
    <w:p w14:paraId="043EC84B" w14:textId="77777777" w:rsidR="00384FCF" w:rsidRPr="002547A7" w:rsidRDefault="00384FCF" w:rsidP="008272F5">
      <w:pPr>
        <w:spacing w:after="0" w:line="240" w:lineRule="auto"/>
        <w:rPr>
          <w:rFonts w:ascii="Times New Roman" w:hAnsi="Times New Roman" w:cs="Times New Roman"/>
          <w:sz w:val="24"/>
          <w:szCs w:val="24"/>
        </w:rPr>
      </w:pPr>
    </w:p>
    <w:p w14:paraId="77969ECA" w14:textId="77777777" w:rsidR="00384FCF" w:rsidRPr="00BE0386" w:rsidRDefault="00384FCF" w:rsidP="008272F5">
      <w:pPr>
        <w:spacing w:after="0" w:line="240" w:lineRule="auto"/>
        <w:rPr>
          <w:rFonts w:ascii="Times New Roman" w:hAnsi="Times New Roman" w:cs="Times New Roman"/>
          <w:b/>
          <w:bCs/>
          <w:sz w:val="24"/>
          <w:szCs w:val="24"/>
        </w:rPr>
      </w:pPr>
      <w:r w:rsidRPr="00BE0386">
        <w:rPr>
          <w:rFonts w:ascii="Times New Roman" w:hAnsi="Times New Roman" w:cs="Times New Roman"/>
          <w:b/>
          <w:bCs/>
          <w:sz w:val="24"/>
          <w:szCs w:val="24"/>
        </w:rPr>
        <w:t>Skuodo rajono savivaldybė:</w:t>
      </w:r>
    </w:p>
    <w:p w14:paraId="6856986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Skuodo informacijos centras  https://www.infoskuodas.lt/</w:t>
      </w:r>
    </w:p>
    <w:p w14:paraId="5D218C5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Skuodo socialinių paslaugų šeimai centras http://www.skuodospsc.lt</w:t>
      </w:r>
    </w:p>
    <w:p w14:paraId="6B11FF8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„Skuodo vandenys“ http://www.skuodovandenys.lt/</w:t>
      </w:r>
    </w:p>
    <w:p w14:paraId="2C83FB8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Skuodo pirminės sveikatos priežiūros centras https://skuodopspc.lt/</w:t>
      </w:r>
    </w:p>
    <w:p w14:paraId="5E54AFF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Skuodo autobusai  http://www.skuodoautobusai.lt/</w:t>
      </w:r>
    </w:p>
    <w:p w14:paraId="71EFC60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Ylakių globos namai https://ylakiugloba.lt/</w:t>
      </w:r>
    </w:p>
    <w:p w14:paraId="168E2F2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Skuodo r. savivaldybės kūno kultūros ir sporto centras https://skksc.lt/</w:t>
      </w:r>
    </w:p>
    <w:p w14:paraId="67B3AED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VšĮ Mosėdžio pirminės sveikatos priežiūros centras https://www.mosedziopspc.lt/ </w:t>
      </w:r>
    </w:p>
    <w:p w14:paraId="7346D5A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Skuodo rajono kultūros centras http://www.skuodokc.lt/lt</w:t>
      </w:r>
    </w:p>
    <w:p w14:paraId="7F8045C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„Skuodo šiluma“ https://skuodosiluma.lt/lt/</w:t>
      </w:r>
    </w:p>
    <w:p w14:paraId="7702E8B1" w14:textId="69C3F061" w:rsidR="00384FCF" w:rsidRPr="002547A7" w:rsidRDefault="00384FCF" w:rsidP="008272F5">
      <w:pPr>
        <w:spacing w:after="0" w:line="240" w:lineRule="auto"/>
        <w:ind w:firstLine="45"/>
        <w:rPr>
          <w:rFonts w:ascii="Times New Roman" w:hAnsi="Times New Roman" w:cs="Times New Roman"/>
          <w:sz w:val="24"/>
          <w:szCs w:val="24"/>
        </w:rPr>
      </w:pPr>
    </w:p>
    <w:p w14:paraId="45A5CE0E" w14:textId="77777777" w:rsidR="00384FCF" w:rsidRPr="00BE0386" w:rsidRDefault="00384FCF" w:rsidP="008272F5">
      <w:pPr>
        <w:spacing w:after="0" w:line="240" w:lineRule="auto"/>
        <w:rPr>
          <w:rFonts w:ascii="Times New Roman" w:hAnsi="Times New Roman" w:cs="Times New Roman"/>
          <w:b/>
          <w:bCs/>
          <w:sz w:val="24"/>
          <w:szCs w:val="24"/>
        </w:rPr>
      </w:pPr>
      <w:r w:rsidRPr="00BE0386">
        <w:rPr>
          <w:rFonts w:ascii="Times New Roman" w:hAnsi="Times New Roman" w:cs="Times New Roman"/>
          <w:b/>
          <w:bCs/>
          <w:sz w:val="24"/>
          <w:szCs w:val="24"/>
        </w:rPr>
        <w:t>Šalčininkų rajono savivaldybė:</w:t>
      </w:r>
    </w:p>
    <w:p w14:paraId="04DEBD6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UAB „Šalčininkų autobusų parkas“ https://www.bustur.lt/</w:t>
      </w:r>
    </w:p>
    <w:p w14:paraId="701451A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"Šalčininkų šilumos tinklai" http://www.sstinklai.lt/</w:t>
      </w:r>
    </w:p>
    <w:p w14:paraId="568E94C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Šalčininkų rajono savivaldybės kultūros centras http://www.salcininkaikultura.lt/lt</w:t>
      </w:r>
    </w:p>
    <w:p w14:paraId="36EF111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Šalčininkų rajono šeimos ir vaiko gerovės centras http://www.salcininkuvaikai.lt/</w:t>
      </w:r>
    </w:p>
    <w:p w14:paraId="0C6F043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Eišiškių asmens sveikatos priežiūros centras http://www.easpc.lt/</w:t>
      </w:r>
    </w:p>
    <w:p w14:paraId="1A022EB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Šalčininkų pirminės sveikatos priežiūros centras http://www.salcininkupspc.lt/</w:t>
      </w:r>
    </w:p>
    <w:p w14:paraId="60C6EFC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„Tvarkyba“ https://stvarkyba.lt/</w:t>
      </w:r>
    </w:p>
    <w:p w14:paraId="4AEA9D0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„Eišiškių komunalinis ūkis“ http://eisukis.lt/</w:t>
      </w:r>
    </w:p>
    <w:p w14:paraId="25981F85" w14:textId="7D46F5AA" w:rsidR="00384FCF" w:rsidRPr="002547A7" w:rsidRDefault="00384FCF" w:rsidP="008272F5">
      <w:pPr>
        <w:spacing w:after="0" w:line="240" w:lineRule="auto"/>
        <w:ind w:firstLine="45"/>
        <w:rPr>
          <w:rFonts w:ascii="Times New Roman" w:hAnsi="Times New Roman" w:cs="Times New Roman"/>
          <w:sz w:val="24"/>
          <w:szCs w:val="24"/>
        </w:rPr>
      </w:pPr>
    </w:p>
    <w:p w14:paraId="57FDE757"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Šakių rajono savivaldybė:</w:t>
      </w:r>
    </w:p>
    <w:p w14:paraId="42A0CD0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Šakių kultūros centras https://sakiukc.lt/</w:t>
      </w:r>
    </w:p>
    <w:p w14:paraId="2DE61F8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Kidulių ambulatorija http://www.kiduliuambulatorija.lt/</w:t>
      </w:r>
    </w:p>
    <w:p w14:paraId="7054F27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Šakių ligoninė http://www.ligonine.com/</w:t>
      </w:r>
    </w:p>
    <w:p w14:paraId="05E65FF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Šakių rajono savivaldybės visuomenės sveikatos biuras http://www.sakiaivsb.lt</w:t>
      </w:r>
    </w:p>
    <w:p w14:paraId="71FCBBD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"Šakių vandenys" http://www.sakvan.eu/</w:t>
      </w:r>
    </w:p>
    <w:p w14:paraId="07BEB53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„Šakių autobusų parkas“ https://www.sakiuap.lt/</w:t>
      </w:r>
    </w:p>
    <w:p w14:paraId="3A39F85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Šakių jaunimo kūrybos ir sporto centras http://sakiujksc.lt/</w:t>
      </w:r>
    </w:p>
    <w:p w14:paraId="5CF8C56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Lukšių kultūros centras http://zypliudvaras.lt/</w:t>
      </w:r>
    </w:p>
    <w:p w14:paraId="4EBA935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Šakių pirminės asmens sveikatos priežiūros centras https://www.sakiupoliklinika.lt/</w:t>
      </w:r>
    </w:p>
    <w:p w14:paraId="66B2E83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Kudirkos Naumiesčio pirminės sveikatos priežiūros centras https://www.naumiesciopspc.lt/</w:t>
      </w:r>
    </w:p>
    <w:p w14:paraId="788352A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„Šakių šilumos tinklai“ https://sakiusiluma.lt/</w:t>
      </w:r>
    </w:p>
    <w:p w14:paraId="6105E3B8" w14:textId="4A2C622B" w:rsidR="00384FCF" w:rsidRPr="002547A7" w:rsidRDefault="00384FCF" w:rsidP="008272F5">
      <w:pPr>
        <w:spacing w:after="0" w:line="240" w:lineRule="auto"/>
        <w:ind w:firstLine="45"/>
        <w:rPr>
          <w:rFonts w:ascii="Times New Roman" w:hAnsi="Times New Roman" w:cs="Times New Roman"/>
          <w:sz w:val="24"/>
          <w:szCs w:val="24"/>
        </w:rPr>
      </w:pPr>
    </w:p>
    <w:p w14:paraId="39FE0627"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Šiaulių miesto savivaldybė:</w:t>
      </w:r>
    </w:p>
    <w:p w14:paraId="613EC6C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„Šiaulių vandenys“ http://www.siauliuvandenys.lt</w:t>
      </w:r>
    </w:p>
    <w:p w14:paraId="405BC9F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„Šiaulių energija“ http://www.siaulenerg.lt/</w:t>
      </w:r>
    </w:p>
    <w:p w14:paraId="1C6083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„Šiaulių gatvių apšvietimas“ http://www.sga.lt/</w:t>
      </w:r>
    </w:p>
    <w:p w14:paraId="3D99974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SĮ „Šiaulių oro uostas“ http://www.siauliai-airport.com/</w:t>
      </w:r>
    </w:p>
    <w:p w14:paraId="484E7AF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Šiaulių regiono atliekų tvarkymo centras http://www.sratc.lt</w:t>
      </w:r>
    </w:p>
    <w:p w14:paraId="05D0BB6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Šiaulių miesto savivaldybės Socialinių paslaugų centras http://siauliuspc.lt/</w:t>
      </w:r>
    </w:p>
    <w:p w14:paraId="33B1946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Šiaulių miesto savivaldybės švietimo centras http://www.svcentras.lt/</w:t>
      </w:r>
    </w:p>
    <w:p w14:paraId="3E96887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BĮ Šiaulių turizmo informacijos centras https://www.visitsiauliai.lt/</w:t>
      </w:r>
    </w:p>
    <w:p w14:paraId="2FFED3D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„Busturas“ http://www.busturas.lt</w:t>
      </w:r>
    </w:p>
    <w:p w14:paraId="5E10B97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Šiaulių miesto savivaldybės globos namai http://www.siauliuglobosnamai.lt/</w:t>
      </w:r>
    </w:p>
    <w:p w14:paraId="42A6E69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Šiaulių centro poliklinika https://siauliupoliklinika.lt/</w:t>
      </w:r>
    </w:p>
    <w:p w14:paraId="17E8EDB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Dainų pirminės sveikatos priežiūros centras https://www.dainupspc.lt/</w:t>
      </w:r>
    </w:p>
    <w:p w14:paraId="5DF494E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Šiaulių ilgalaikio gydymo ir geriatrijos centras http://www.gerc.lt</w:t>
      </w:r>
    </w:p>
    <w:p w14:paraId="0B00E1F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Šiaulių reabilitacijos centras https://www.reabilitacijoscentras.lt/</w:t>
      </w:r>
    </w:p>
    <w:p w14:paraId="3BEAAE1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BĮ Šiaulių miesto savivaldybės Visuomenės sveikatos biuras http://www.sveikatos-biuras.lt/</w:t>
      </w:r>
    </w:p>
    <w:p w14:paraId="3525292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Šiaulių lengvosios atletikos ir sveikatingumo centras https://lengvojiatletika.lt/</w:t>
      </w:r>
    </w:p>
    <w:p w14:paraId="6DA9A37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Pabalių turgus https://pabaliuturgus.lt/</w:t>
      </w:r>
    </w:p>
    <w:p w14:paraId="1FF14A07" w14:textId="25365EDA" w:rsidR="00384FCF" w:rsidRPr="002547A7" w:rsidRDefault="00384FCF" w:rsidP="008272F5">
      <w:pPr>
        <w:spacing w:after="0" w:line="240" w:lineRule="auto"/>
        <w:ind w:firstLine="45"/>
        <w:rPr>
          <w:rFonts w:ascii="Times New Roman" w:hAnsi="Times New Roman" w:cs="Times New Roman"/>
          <w:sz w:val="24"/>
          <w:szCs w:val="24"/>
        </w:rPr>
      </w:pPr>
    </w:p>
    <w:p w14:paraId="2578CB49" w14:textId="77777777" w:rsidR="00384FCF" w:rsidRPr="002547A7" w:rsidRDefault="00384FCF" w:rsidP="008272F5">
      <w:pPr>
        <w:spacing w:after="0" w:line="240" w:lineRule="auto"/>
        <w:ind w:firstLine="45"/>
        <w:rPr>
          <w:rFonts w:ascii="Times New Roman" w:hAnsi="Times New Roman" w:cs="Times New Roman"/>
          <w:sz w:val="24"/>
          <w:szCs w:val="24"/>
        </w:rPr>
      </w:pPr>
    </w:p>
    <w:p w14:paraId="06B1A5C5"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Šilalės rajono savivaldybė:</w:t>
      </w:r>
    </w:p>
    <w:p w14:paraId="6831250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Šilalės rajono savivaldybės kultūros centras http://www.silaleskc.lt/</w:t>
      </w:r>
    </w:p>
    <w:p w14:paraId="4066225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Šilalės rajono socialinių paslaugų namai  http://www.silalesspn.lt/</w:t>
      </w:r>
    </w:p>
    <w:p w14:paraId="293FF7D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Šilalės rajono savivaldybės visuomenės sveikatos biuras http://www.silalesvsb.lt/</w:t>
      </w:r>
    </w:p>
    <w:p w14:paraId="1613A83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„Šilalės autobusų parkas“ http://www.silalesap.lt/</w:t>
      </w:r>
    </w:p>
    <w:p w14:paraId="0B29B0F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„Gedmina“ http://gedmina.lt/</w:t>
      </w:r>
    </w:p>
    <w:p w14:paraId="5976727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VšĮ Šilalės rajono savivaldybės sveikatos centras https://www.silalesrssc.lt/</w:t>
      </w:r>
    </w:p>
    <w:p w14:paraId="3011C8F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Šilalės pirminės sveikatos priežiūros centras https://www.silalespspc.lt/</w:t>
      </w:r>
    </w:p>
    <w:p w14:paraId="3557C37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„Šilalės vandenys“ https://www.silalesvandenys.lt/</w:t>
      </w:r>
    </w:p>
    <w:p w14:paraId="02F258E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„Šilalės šilumos tinklai“ https://www.silalesst.lt/</w:t>
      </w:r>
    </w:p>
    <w:p w14:paraId="2648E032" w14:textId="77777777" w:rsidR="00384FCF" w:rsidRPr="002547A7" w:rsidRDefault="00384FCF" w:rsidP="008272F5">
      <w:pPr>
        <w:spacing w:after="0" w:line="240" w:lineRule="auto"/>
        <w:rPr>
          <w:rFonts w:ascii="Times New Roman" w:hAnsi="Times New Roman" w:cs="Times New Roman"/>
          <w:sz w:val="24"/>
          <w:szCs w:val="24"/>
        </w:rPr>
      </w:pPr>
    </w:p>
    <w:p w14:paraId="54CDAEF0"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Šilutės rajono savivaldybė:</w:t>
      </w:r>
    </w:p>
    <w:p w14:paraId="71BD16A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Šilutės jaunimo ir suaugusiųjų mokymo centras http://www.smc.silute.lm.lt/</w:t>
      </w:r>
    </w:p>
    <w:p w14:paraId="7E1C2E2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Šilutės meno mokykla http://www.silutesmenomokykla.lt/</w:t>
      </w:r>
    </w:p>
    <w:p w14:paraId="1A24AF9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Šilutės sporto mokykla http://www.silutessportomokykla.lt/    </w:t>
      </w:r>
    </w:p>
    <w:p w14:paraId="0C71311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Šilutės vandenys  http://www.silutes-vandenys.lt/</w:t>
      </w:r>
    </w:p>
    <w:p w14:paraId="6D73FA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VšI</w:t>
      </w:r>
      <w:proofErr w:type="spellEnd"/>
      <w:r w:rsidRPr="002547A7">
        <w:rPr>
          <w:rFonts w:ascii="Times New Roman" w:hAnsi="Times New Roman" w:cs="Times New Roman"/>
          <w:sz w:val="24"/>
          <w:szCs w:val="24"/>
        </w:rPr>
        <w:t xml:space="preserve"> Šilutės turizmo informacijos centras http://www.siluteinfo.lt/ </w:t>
      </w:r>
    </w:p>
    <w:p w14:paraId="1555F40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Švietimo rajono švietimo pagalbos tarnyba http://www.sptsilute.lt/</w:t>
      </w:r>
    </w:p>
    <w:p w14:paraId="1D7F6FD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Šilutės kultūros ir pramogų centras http://www.silutekpc.lt/</w:t>
      </w:r>
    </w:p>
    <w:p w14:paraId="3CF3110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Šilutės socialinės globos namai https://www.silutesglobosnamai.lt/ </w:t>
      </w:r>
    </w:p>
    <w:p w14:paraId="53E2208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Šilutės socialinių paslaugų centras https://www.silutesspc.lt/</w:t>
      </w:r>
    </w:p>
    <w:p w14:paraId="250697B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Šilutės ligoninė http://www.silutesligonine.lt/</w:t>
      </w:r>
    </w:p>
    <w:p w14:paraId="08F7E61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Šilutės pirminės sveikatos priežiūros centras http://www.silutespspc.lt/</w:t>
      </w:r>
    </w:p>
    <w:p w14:paraId="294284D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Šilutės visuomenės sveikatos biuras http://www.silutessveikata.lt/</w:t>
      </w:r>
    </w:p>
    <w:p w14:paraId="77EF752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„Šilutės autobusų parkas“ http://www.silutesautobusai.lt/</w:t>
      </w:r>
    </w:p>
    <w:p w14:paraId="386DA6A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„Šilutės šilumos tinklai“ http://silutesst.lt/</w:t>
      </w:r>
    </w:p>
    <w:p w14:paraId="619FB7C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Kintų Vydūno kultūros centras http://vydunocentras.lt/</w:t>
      </w:r>
    </w:p>
    <w:p w14:paraId="475A15F9" w14:textId="77777777" w:rsidR="00384FCF" w:rsidRPr="002547A7" w:rsidRDefault="00384FCF" w:rsidP="008272F5">
      <w:pPr>
        <w:spacing w:after="0" w:line="240" w:lineRule="auto"/>
        <w:rPr>
          <w:rFonts w:ascii="Times New Roman" w:hAnsi="Times New Roman" w:cs="Times New Roman"/>
          <w:sz w:val="24"/>
          <w:szCs w:val="24"/>
        </w:rPr>
      </w:pPr>
    </w:p>
    <w:p w14:paraId="6609D2A3"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Širvintų rajono savivaldybė:</w:t>
      </w:r>
    </w:p>
    <w:p w14:paraId="21E2A79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Širvintų rajono pirminės sveikatos priežiūros centras http://www.sirvintupspc.lt/</w:t>
      </w:r>
    </w:p>
    <w:p w14:paraId="0F44D0D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Širvintų rajono savivaldybės socialinių paslaugų centras https://sirvintuspc.lt/ </w:t>
      </w:r>
    </w:p>
    <w:p w14:paraId="5E0C47F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Širvintų knygynas http://sirvintuknygynas.lt/</w:t>
      </w:r>
    </w:p>
    <w:p w14:paraId="18314DE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„Širvintų šiluma“ http://sirvintusiluma.lt/</w:t>
      </w:r>
    </w:p>
    <w:p w14:paraId="3686973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„Širvintų vandenys“ http://www.sirvintuvandenys.lt/</w:t>
      </w:r>
    </w:p>
    <w:p w14:paraId="646331C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Širvintų rajono savivaldybės kultūros centras http://sirvintukc.lt/</w:t>
      </w:r>
    </w:p>
    <w:p w14:paraId="4C7A811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Širvintų rajono savivaldybės priešgaisrinė tarnyba http://sirvintupt.lt/</w:t>
      </w:r>
    </w:p>
    <w:p w14:paraId="12B7B76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„Širvintų autobusų parkas“ https://www.sirvintuautobusuparkas.lt/</w:t>
      </w:r>
    </w:p>
    <w:p w14:paraId="2D03FF60" w14:textId="77777777" w:rsidR="00384FCF" w:rsidRPr="002547A7" w:rsidRDefault="00384FCF" w:rsidP="008272F5">
      <w:pPr>
        <w:spacing w:after="0" w:line="240" w:lineRule="auto"/>
        <w:rPr>
          <w:rFonts w:ascii="Times New Roman" w:hAnsi="Times New Roman" w:cs="Times New Roman"/>
          <w:sz w:val="24"/>
          <w:szCs w:val="24"/>
        </w:rPr>
      </w:pPr>
    </w:p>
    <w:p w14:paraId="0D68E39D"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Švenčionių rajono savivaldybė:</w:t>
      </w:r>
    </w:p>
    <w:p w14:paraId="0BF0BA6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Švenčionių verslo ir turizmo informacijos centras http://infosvencionys.lt/</w:t>
      </w:r>
    </w:p>
    <w:p w14:paraId="2D2CD0E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Švenčionėlių miesto kultūros centras  http://smkc.lt/</w:t>
      </w:r>
    </w:p>
    <w:p w14:paraId="2B55DCB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Švenčionių rajono sveikatos centras  https://www.svencioniursc.lt/</w:t>
      </w:r>
    </w:p>
    <w:p w14:paraId="1801534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Švenčionių rajono savivaldybės visuomenės sveikatos biuras http://www.svencioniuvsb.lt/</w:t>
      </w:r>
    </w:p>
    <w:p w14:paraId="05E50C9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Švenčionių rajono socialinių paslaugų centras https://svencioniurspc.lt/</w:t>
      </w:r>
    </w:p>
    <w:p w14:paraId="3F1F992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Švenčionių rajono sporto centras https://www.svencioniusc.lt/</w:t>
      </w:r>
    </w:p>
    <w:p w14:paraId="3A43206B" w14:textId="77777777" w:rsidR="00384FCF" w:rsidRPr="002547A7" w:rsidRDefault="00384FCF" w:rsidP="008272F5">
      <w:pPr>
        <w:spacing w:after="0" w:line="240" w:lineRule="auto"/>
        <w:rPr>
          <w:rFonts w:ascii="Times New Roman" w:hAnsi="Times New Roman" w:cs="Times New Roman"/>
          <w:sz w:val="24"/>
          <w:szCs w:val="24"/>
        </w:rPr>
      </w:pPr>
    </w:p>
    <w:p w14:paraId="3C3F8C00"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Tauragės rajono savivaldybė:</w:t>
      </w:r>
    </w:p>
    <w:p w14:paraId="6CEAC1C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„Dunokai“ http://www.dunokai.lt/</w:t>
      </w:r>
    </w:p>
    <w:p w14:paraId="0517D63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„Tauragės autobusų parkas“ http://www.tauragesautobusai.lt/</w:t>
      </w:r>
    </w:p>
    <w:p w14:paraId="7E81D25F" w14:textId="15D79804"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Žalias regionas https://www.zaliasisregionas.lt/</w:t>
      </w:r>
    </w:p>
    <w:p w14:paraId="557070E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,,Tauragės vandenys“ http://www.tauragesvandenys.lt/</w:t>
      </w:r>
    </w:p>
    <w:p w14:paraId="55A871C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„Tauragės šilumos tinklai“ http://tauragesst.lt</w:t>
      </w:r>
    </w:p>
    <w:p w14:paraId="3A220F6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Tauragės ligoninė https://www.tauragesligonine.lt/</w:t>
      </w:r>
    </w:p>
    <w:p w14:paraId="47B4AA2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Tauragės rajono pirminės sveikatos priežiūros centras http://www.tauragespspc.lt/</w:t>
      </w:r>
    </w:p>
    <w:p w14:paraId="78F11AB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Tauragės rajono priešgaisrinė tarnyba https://priesgaisrine.lt/</w:t>
      </w:r>
    </w:p>
    <w:p w14:paraId="549B02A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Tauragės kultūros centras http://www.taurageskc.lt/</w:t>
      </w:r>
    </w:p>
    <w:p w14:paraId="59C1733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Tauragės sporto centras https://taurages-sc.lt/</w:t>
      </w:r>
    </w:p>
    <w:p w14:paraId="6D6F02AA" w14:textId="77777777" w:rsidR="00384FCF" w:rsidRPr="002547A7" w:rsidRDefault="00384FCF" w:rsidP="008272F5">
      <w:pPr>
        <w:spacing w:after="0" w:line="240" w:lineRule="auto"/>
        <w:rPr>
          <w:rFonts w:ascii="Times New Roman" w:hAnsi="Times New Roman" w:cs="Times New Roman"/>
          <w:sz w:val="24"/>
          <w:szCs w:val="24"/>
        </w:rPr>
      </w:pPr>
    </w:p>
    <w:p w14:paraId="56C6183C"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Telšių rajono savivaldybė:</w:t>
      </w:r>
    </w:p>
    <w:p w14:paraId="089CA5F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Telšių švietimo centras http://sctelsiai.lt/</w:t>
      </w:r>
    </w:p>
    <w:p w14:paraId="7C97CB5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Telšių rajono savivaldybės visuomenės sveikatos biuras http://www.telsiurvsb.lt/</w:t>
      </w:r>
    </w:p>
    <w:p w14:paraId="6660EE4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Regioninė Telšių ligoninė https://rtl.lrv.lt/</w:t>
      </w:r>
    </w:p>
    <w:p w14:paraId="2FA1BE4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Telšių rajono savivaldybės kultūros centras http://telsiukultura.lt/</w:t>
      </w:r>
    </w:p>
    <w:p w14:paraId="6B0DBB9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Telšių sporto ir rekreacijos centras http://www.tsrc.lt/</w:t>
      </w:r>
    </w:p>
    <w:p w14:paraId="08E2EEE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Telšių rajono senelių namai http://www.telsiusn.lt/</w:t>
      </w:r>
    </w:p>
    <w:p w14:paraId="04F47D79" w14:textId="0754EF7B" w:rsidR="00384FCF" w:rsidRPr="002547A7" w:rsidRDefault="00384FCF" w:rsidP="008272F5">
      <w:pPr>
        <w:spacing w:after="0" w:line="240" w:lineRule="auto"/>
        <w:ind w:firstLine="45"/>
        <w:rPr>
          <w:rFonts w:ascii="Times New Roman" w:hAnsi="Times New Roman" w:cs="Times New Roman"/>
          <w:sz w:val="24"/>
          <w:szCs w:val="24"/>
        </w:rPr>
      </w:pPr>
    </w:p>
    <w:p w14:paraId="327E451A"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Trakų rajono savivaldybė:</w:t>
      </w:r>
    </w:p>
    <w:p w14:paraId="312DCE7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Trakų kultūros ir meno centras http://trakurumai.lt/</w:t>
      </w:r>
    </w:p>
    <w:p w14:paraId="4557554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“Trakų vandenys” http://trakuvandenys.lt/</w:t>
      </w:r>
    </w:p>
    <w:p w14:paraId="42700DD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“Trakų paslaugos” https://www.trakupaslaugos.lt/</w:t>
      </w:r>
    </w:p>
    <w:p w14:paraId="5FCED02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Trakų pirminės sveikatos priežiūros centras http://www.trakupspc.lt/</w:t>
      </w:r>
    </w:p>
    <w:p w14:paraId="1C148871" w14:textId="77777777" w:rsidR="00384FCF" w:rsidRPr="002547A7" w:rsidRDefault="00384FCF" w:rsidP="008272F5">
      <w:pPr>
        <w:spacing w:after="0" w:line="240" w:lineRule="auto"/>
        <w:rPr>
          <w:rFonts w:ascii="Times New Roman" w:hAnsi="Times New Roman" w:cs="Times New Roman"/>
          <w:sz w:val="24"/>
          <w:szCs w:val="24"/>
        </w:rPr>
      </w:pPr>
    </w:p>
    <w:p w14:paraId="5AC31ED5"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Ukmergės rajono savivaldybė:</w:t>
      </w:r>
    </w:p>
    <w:p w14:paraId="0A82ABA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„Ukmergės vandenys“  http://www.ukvand.lt/</w:t>
      </w:r>
    </w:p>
    <w:p w14:paraId="5200943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Ukmergės kultūros centras https://ukmergeskc.lt/</w:t>
      </w:r>
    </w:p>
    <w:p w14:paraId="7B43CF2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Ukmergės ligoninė http://ukmergesligonine.lt/</w:t>
      </w:r>
    </w:p>
    <w:p w14:paraId="737034E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Ukmergės pirminės sveikatos priežiūros centras http://www.ukmergespspc.lt/</w:t>
      </w:r>
    </w:p>
    <w:p w14:paraId="32AAABC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Ukmergės rajono savivaldybės visuomenės sveikatos biuras http://www.ukmergesvsb.lt</w:t>
      </w:r>
    </w:p>
    <w:p w14:paraId="588CE91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„Ukmergės autobusų parkas“ http://ukmergesautobusai.lt/</w:t>
      </w:r>
    </w:p>
    <w:p w14:paraId="30D775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„Ukmergės butų ūkis“ http://ubu.lt/</w:t>
      </w:r>
    </w:p>
    <w:p w14:paraId="54BB98D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„Ukmergės šiluma“ https://www.ukmergessiluma.lt/</w:t>
      </w:r>
    </w:p>
    <w:p w14:paraId="3BE3145F" w14:textId="77777777" w:rsidR="00384FCF" w:rsidRPr="002547A7" w:rsidRDefault="00384FCF" w:rsidP="008272F5">
      <w:pPr>
        <w:spacing w:after="0" w:line="240" w:lineRule="auto"/>
        <w:rPr>
          <w:rFonts w:ascii="Times New Roman" w:hAnsi="Times New Roman" w:cs="Times New Roman"/>
          <w:sz w:val="24"/>
          <w:szCs w:val="24"/>
        </w:rPr>
      </w:pPr>
    </w:p>
    <w:p w14:paraId="1191570F"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Utenos rajono savivaldybė:</w:t>
      </w:r>
    </w:p>
    <w:p w14:paraId="0FC5861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turizmo informacijos centras http://www.utenainfo.lt/</w:t>
      </w:r>
    </w:p>
    <w:p w14:paraId="27B4BC5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kultūros centras http://utenoskc.lt/</w:t>
      </w:r>
    </w:p>
    <w:p w14:paraId="5BAA866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daugiafunkcis sporto centras https://utenosdsc.lt/</w:t>
      </w:r>
    </w:p>
    <w:p w14:paraId="37F443F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šeimos ir vaiko gerovės centras https://gerovescentras.utena.lm.lt/index.php/lt-lt/</w:t>
      </w:r>
    </w:p>
    <w:p w14:paraId="30DF327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„Utenos autobusų parkas“ http://www.utenosap.lt/</w:t>
      </w:r>
    </w:p>
    <w:p w14:paraId="7D9EF43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„Utenos komunalininkas“ http://www.utenoskom.lt/</w:t>
      </w:r>
    </w:p>
    <w:p w14:paraId="560CA42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švietimo centras http://www.usc.utena.lm.lt</w:t>
      </w:r>
    </w:p>
    <w:p w14:paraId="3E0307E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„Utenos vandenys“ http://www.utenosvandenys.lt/</w:t>
      </w:r>
    </w:p>
    <w:p w14:paraId="1553BDB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"Utenos regioninis atliekų tvarkymo centras" http://www.uratc.lt/</w:t>
      </w:r>
    </w:p>
    <w:p w14:paraId="48A17B7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rajono savivaldybės visuomenės sveikatos biuras http://www.utenavsb.lt/</w:t>
      </w:r>
    </w:p>
    <w:p w14:paraId="760AF66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Utenos pirminės sveikatos priežiūros centras http://www.utenospspc.lt</w:t>
      </w:r>
    </w:p>
    <w:p w14:paraId="1D9B83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„Utenos butų ūkis“ http://utbu.lt/</w:t>
      </w:r>
    </w:p>
    <w:p w14:paraId="72089EC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„Utenos šilumos tinklai“ http://www.ust.lt/</w:t>
      </w:r>
    </w:p>
    <w:p w14:paraId="4FC0EE0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„Utenos ligoninė“ http://www.utenosligonine.lt/</w:t>
      </w:r>
    </w:p>
    <w:p w14:paraId="3779189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verslo informacijos centras https://utenosvic.lt/</w:t>
      </w:r>
    </w:p>
    <w:p w14:paraId="3BB1A86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rajono socialinių paslaugų centras  https://www.utenaspc.lt/</w:t>
      </w:r>
    </w:p>
    <w:p w14:paraId="29967D2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Utenos rajono savivaldybės Leliūnų socialinės globos namai http://www.lsgn.lt/</w:t>
      </w:r>
    </w:p>
    <w:p w14:paraId="0D4C96DE" w14:textId="77777777" w:rsidR="00384FCF" w:rsidRPr="002547A7" w:rsidRDefault="00384FCF" w:rsidP="008272F5">
      <w:pPr>
        <w:spacing w:after="0" w:line="240" w:lineRule="auto"/>
        <w:rPr>
          <w:rFonts w:ascii="Times New Roman" w:hAnsi="Times New Roman" w:cs="Times New Roman"/>
          <w:sz w:val="24"/>
          <w:szCs w:val="24"/>
        </w:rPr>
      </w:pPr>
    </w:p>
    <w:p w14:paraId="4E44779F" w14:textId="49407418"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Varėnos rajono savivaldybė:</w:t>
      </w:r>
    </w:p>
    <w:p w14:paraId="33ADF8B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„Varėnos vandenys“ http://www.varenosvandenys.lt/</w:t>
      </w:r>
    </w:p>
    <w:p w14:paraId="342B31D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UAB „Varėnos šiluma“ http://www.vsiluma.lt/</w:t>
      </w:r>
    </w:p>
    <w:p w14:paraId="7822CE47"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„Varėnos autobusų parkas“ http://www.varenosap.lt/</w:t>
      </w:r>
    </w:p>
    <w:p w14:paraId="6A50723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Varėnos sveikatos centras https://vivsc.lt/</w:t>
      </w:r>
    </w:p>
    <w:p w14:paraId="2B3A0AD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Varėnos rajono savivaldybės visuomenės sveikatos biuras http://www.varenosvsb.lt</w:t>
      </w:r>
    </w:p>
    <w:p w14:paraId="6CBE745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Varėnos kultūros centras http://varenoskultura.lt/</w:t>
      </w:r>
    </w:p>
    <w:p w14:paraId="6181AA6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BĮ Varėnos globos namai http://varenosglobosnamai.lt/</w:t>
      </w:r>
    </w:p>
    <w:p w14:paraId="467252C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Varėnos socialinių paslaugų centras http://www.varenosspc.lt/</w:t>
      </w:r>
    </w:p>
    <w:p w14:paraId="2ADEB30D" w14:textId="77777777" w:rsidR="00384FCF" w:rsidRPr="002547A7" w:rsidRDefault="00384FCF" w:rsidP="008272F5">
      <w:pPr>
        <w:spacing w:after="0" w:line="240" w:lineRule="auto"/>
        <w:rPr>
          <w:rFonts w:ascii="Times New Roman" w:hAnsi="Times New Roman" w:cs="Times New Roman"/>
          <w:sz w:val="24"/>
          <w:szCs w:val="24"/>
        </w:rPr>
      </w:pPr>
    </w:p>
    <w:p w14:paraId="3C87BEE2"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Vilkaviškio rajono savivaldybė:</w:t>
      </w:r>
    </w:p>
    <w:p w14:paraId="3EB2B0A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Vilkaviškio vaikų ir jaunimo centras http://www.vilkaviskiovjc.lt</w:t>
      </w:r>
    </w:p>
    <w:p w14:paraId="6830CF1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Vilkaviškio kultūros centras http://www.vilkkc.lt/</w:t>
      </w:r>
    </w:p>
    <w:p w14:paraId="3386657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Vilkaviškio turizmo ir verslo informacijos centras http://www.vilkaviskisinfo.lt/</w:t>
      </w:r>
    </w:p>
    <w:p w14:paraId="45EEC56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Vilkaviškio ligoninė http://www.vilkaviskioligonine.lt/</w:t>
      </w:r>
    </w:p>
    <w:p w14:paraId="74186F2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Vilkaviškio pirminės sveikatos priežiūros centras http://www.pspcvilkaviskis.lt/lt/</w:t>
      </w:r>
    </w:p>
    <w:p w14:paraId="686C86A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Vilkaviškio rajono švietimo pagalbos tarnyba http://www.spt.vilkaviskis.lm.lt/</w:t>
      </w:r>
    </w:p>
    <w:p w14:paraId="2677898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Kybartų kultūros centras https://kybartukc.lt/</w:t>
      </w:r>
    </w:p>
    <w:p w14:paraId="52E371A8" w14:textId="5F7333DD"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Suvalkijos (</w:t>
      </w:r>
      <w:r w:rsidR="00072E4B">
        <w:rPr>
          <w:rFonts w:ascii="Times New Roman" w:hAnsi="Times New Roman" w:cs="Times New Roman"/>
          <w:sz w:val="24"/>
          <w:szCs w:val="24"/>
        </w:rPr>
        <w:t>S</w:t>
      </w:r>
      <w:r w:rsidRPr="002547A7">
        <w:rPr>
          <w:rFonts w:ascii="Times New Roman" w:hAnsi="Times New Roman" w:cs="Times New Roman"/>
          <w:sz w:val="24"/>
          <w:szCs w:val="24"/>
        </w:rPr>
        <w:t>ūduvos) kultūros centras http://www.paezeriai.info/</w:t>
      </w:r>
    </w:p>
    <w:p w14:paraId="7A8C18AA"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„Vilkaviškio vandenys“ https://vilkaviskiovandenys.lt/</w:t>
      </w:r>
    </w:p>
    <w:p w14:paraId="6B9B1B6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Vilkaviškio rajono priešgaisrinė tarnyba https://www.vilkaviskiouk.lt/</w:t>
      </w:r>
    </w:p>
    <w:p w14:paraId="3877431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Vilkaviškio socialinės pagalbos centras https://www.vilkaviskiospc.lt/</w:t>
      </w:r>
    </w:p>
    <w:p w14:paraId="5256A3C0" w14:textId="77777777" w:rsidR="00384FCF" w:rsidRPr="002547A7" w:rsidRDefault="00384FCF" w:rsidP="008272F5">
      <w:pPr>
        <w:spacing w:after="0" w:line="240" w:lineRule="auto"/>
        <w:rPr>
          <w:rFonts w:ascii="Times New Roman" w:hAnsi="Times New Roman" w:cs="Times New Roman"/>
          <w:sz w:val="24"/>
          <w:szCs w:val="24"/>
        </w:rPr>
      </w:pPr>
    </w:p>
    <w:p w14:paraId="60D4CC06"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Vilniaus miesto savivaldybė:</w:t>
      </w:r>
    </w:p>
    <w:p w14:paraId="5EA3E2C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BĮ Vilniaus etninės kultūros centras http://www.etno.lt/   </w:t>
      </w:r>
    </w:p>
    <w:p w14:paraId="503F31D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SĮ „Susisiekimo paslaugos“ https://judu.lt/  </w:t>
      </w:r>
    </w:p>
    <w:p w14:paraId="236837F6"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Vilniaus ID http://www.vilniausplanas.lt/</w:t>
      </w:r>
    </w:p>
    <w:p w14:paraId="7037A1F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„Grinda" http://www.grinda.lt/</w:t>
      </w:r>
    </w:p>
    <w:p w14:paraId="214CA8FE"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UAB „Vilniaus apskrities atliekų tvarkymo centras“ https://www.vaatc.lt  </w:t>
      </w:r>
    </w:p>
    <w:p w14:paraId="14FBD74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„Vilniaus viešasis transportas“ https://www.vilniausviesasistransportas.lt/</w:t>
      </w:r>
    </w:p>
    <w:p w14:paraId="1C7F028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„Vilniaus vandenys“ http://www.vv.lt/lt/</w:t>
      </w:r>
    </w:p>
    <w:p w14:paraId="4F8FF9C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Vilniaus senamiesčio atnaujinimo agentūra http://www.vsaa.lt/</w:t>
      </w:r>
    </w:p>
    <w:p w14:paraId="616E7593"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VšĮ Vilniaus rotušė http://www.vilniausrotuse.lt </w:t>
      </w:r>
    </w:p>
    <w:p w14:paraId="65A1754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„Menų spaustuvė“ http://www.menuspaustuve.lt/</w:t>
      </w:r>
    </w:p>
    <w:p w14:paraId="7E1CD55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„Užupio meno inkubatorius“ http://www.umi.lt/</w:t>
      </w:r>
    </w:p>
    <w:p w14:paraId="333185C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VšĮ „Vilniaus festivaliai“ http://www.vilniusfestivals.lt  </w:t>
      </w:r>
    </w:p>
    <w:p w14:paraId="0DE62A6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„Europos namai“ http://www.eurohouse.lt/</w:t>
      </w:r>
    </w:p>
    <w:p w14:paraId="51F504E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„Saulėtekio slėnis" http://www.sunrisevalley.lt/</w:t>
      </w:r>
    </w:p>
    <w:p w14:paraId="3FCA3C8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Pavilnių ir Verkių regioninių parkų direkcija http://www.pavilniai-verkiai.lt/</w:t>
      </w:r>
    </w:p>
    <w:p w14:paraId="4C80F7B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proofErr w:type="spellStart"/>
      <w:r w:rsidRPr="002547A7">
        <w:rPr>
          <w:rFonts w:ascii="Times New Roman" w:hAnsi="Times New Roman" w:cs="Times New Roman"/>
          <w:sz w:val="24"/>
          <w:szCs w:val="24"/>
        </w:rPr>
        <w:t>Všį</w:t>
      </w:r>
      <w:proofErr w:type="spellEnd"/>
      <w:r w:rsidRPr="002547A7">
        <w:rPr>
          <w:rFonts w:ascii="Times New Roman" w:hAnsi="Times New Roman" w:cs="Times New Roman"/>
          <w:sz w:val="24"/>
          <w:szCs w:val="24"/>
        </w:rPr>
        <w:t xml:space="preserve"> „Vilniaus miesto parkai“ http://www.vilniausparkai.lt/</w:t>
      </w:r>
    </w:p>
    <w:p w14:paraId="0AACC85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Vilniaus miesto savivaldybės Visuomenės sveikatos biuras http://www.vvsb.lt</w:t>
      </w:r>
    </w:p>
    <w:p w14:paraId="218E20F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Vilniaus kultūros centras http://www.kultura.lt/</w:t>
      </w:r>
    </w:p>
    <w:p w14:paraId="6493BDD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w:t>
      </w:r>
      <w:proofErr w:type="spellStart"/>
      <w:r w:rsidRPr="002547A7">
        <w:rPr>
          <w:rFonts w:ascii="Times New Roman" w:hAnsi="Times New Roman" w:cs="Times New Roman"/>
          <w:sz w:val="24"/>
          <w:szCs w:val="24"/>
        </w:rPr>
        <w:t>Skalvijos</w:t>
      </w:r>
      <w:proofErr w:type="spellEnd"/>
      <w:r w:rsidRPr="002547A7">
        <w:rPr>
          <w:rFonts w:ascii="Times New Roman" w:hAnsi="Times New Roman" w:cs="Times New Roman"/>
          <w:sz w:val="24"/>
          <w:szCs w:val="24"/>
        </w:rPr>
        <w:t>“ kino centras http://www.skalvija.lt</w:t>
      </w:r>
    </w:p>
    <w:p w14:paraId="12E76CC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Jono Meko vizualiųjų menų centras https://mekas.lt/lt/</w:t>
      </w:r>
    </w:p>
    <w:p w14:paraId="5343D4B2"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BĮ Kirtimų kultūros centras http://www.kirtimukc.lt</w:t>
      </w:r>
    </w:p>
    <w:p w14:paraId="6C438D6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„Naujininkų ūkis“  http://www.naujininku-ukis.lt/</w:t>
      </w:r>
    </w:p>
    <w:p w14:paraId="7695637D"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Vilniaus miesto klinikinė ligoninė https://www.vmkl.lt/</w:t>
      </w:r>
    </w:p>
    <w:p w14:paraId="5C16AAF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„Atnaujinkime miestą“ http://amiestas.lt/</w:t>
      </w:r>
    </w:p>
    <w:p w14:paraId="6CA9CFF9"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Mokymo centras „Mes esame“ https://mesesame.lt/</w:t>
      </w:r>
    </w:p>
    <w:p w14:paraId="499C622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Vilniaus miesto psichikos sveikatos centras https://www.vasaros.lt/</w:t>
      </w:r>
    </w:p>
    <w:p w14:paraId="0F6ED5E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Karoliniškių poliklinika http://www.karpol.lt</w:t>
      </w:r>
    </w:p>
    <w:p w14:paraId="2A0FCC7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 xml:space="preserve">VšĮ Antakalnio poliklinika https://antakpol.lt/ </w:t>
      </w:r>
    </w:p>
    <w:p w14:paraId="3B22CB4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lastRenderedPageBreak/>
        <w:t>VšĮ Šeškinės poliklinika https://www.poliklinika.lt/</w:t>
      </w:r>
    </w:p>
    <w:p w14:paraId="40DCBCBB"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Naujosios Vilnios poliklinika https://www.nvpoliklinika.lt/</w:t>
      </w:r>
    </w:p>
    <w:p w14:paraId="6F41214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Centro poliklinika https://www.pylimas.lt/</w:t>
      </w:r>
    </w:p>
    <w:p w14:paraId="30A6AEB5"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Mykolo Marcinkevičiaus ligoninė http://www.mmligonine.lt/</w:t>
      </w:r>
    </w:p>
    <w:p w14:paraId="058930CC"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Vilkpėdės ligoninė http://www.vilkpedesligonine.lt/</w:t>
      </w:r>
    </w:p>
    <w:p w14:paraId="7B21A9D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Šv. Roko ligoninė http://www.ligonine.eu</w:t>
      </w:r>
    </w:p>
    <w:p w14:paraId="557CC17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Grigiškių  sveikatos priežiūros centras http://www.gspc.lt</w:t>
      </w:r>
    </w:p>
    <w:p w14:paraId="2E16ECE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Vilniaus miesto krizių centras http://vmkc.lt/</w:t>
      </w:r>
    </w:p>
    <w:p w14:paraId="408AA791"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AB Vilniaus šilumos tinklai https://chc.lt/lt</w:t>
      </w:r>
    </w:p>
    <w:p w14:paraId="224B3D1F"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VšĮ „</w:t>
      </w:r>
      <w:proofErr w:type="spellStart"/>
      <w:r w:rsidRPr="002547A7">
        <w:rPr>
          <w:rFonts w:ascii="Times New Roman" w:hAnsi="Times New Roman" w:cs="Times New Roman"/>
          <w:sz w:val="24"/>
          <w:szCs w:val="24"/>
        </w:rPr>
        <w:t>Senevita</w:t>
      </w:r>
      <w:proofErr w:type="spellEnd"/>
      <w:r w:rsidRPr="002547A7">
        <w:rPr>
          <w:rFonts w:ascii="Times New Roman" w:hAnsi="Times New Roman" w:cs="Times New Roman"/>
          <w:sz w:val="24"/>
          <w:szCs w:val="24"/>
        </w:rPr>
        <w:t>“ https://senevita.lrv.lt/</w:t>
      </w:r>
    </w:p>
    <w:p w14:paraId="3B7480C4"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UAB "Vilniaus apšvietimas" https://www.vilniausapsvietimas.lt/</w:t>
      </w:r>
    </w:p>
    <w:p w14:paraId="7F7CA302" w14:textId="5B3DB43A" w:rsidR="00384FCF" w:rsidRPr="002547A7" w:rsidRDefault="00384FCF" w:rsidP="008272F5">
      <w:pPr>
        <w:spacing w:after="0" w:line="240" w:lineRule="auto"/>
        <w:ind w:firstLine="45"/>
        <w:rPr>
          <w:rFonts w:ascii="Times New Roman" w:hAnsi="Times New Roman" w:cs="Times New Roman"/>
          <w:sz w:val="24"/>
          <w:szCs w:val="24"/>
        </w:rPr>
      </w:pPr>
    </w:p>
    <w:p w14:paraId="6B8692B0" w14:textId="77777777" w:rsidR="00384FCF" w:rsidRPr="00F603DC" w:rsidRDefault="00384FCF" w:rsidP="008272F5">
      <w:pPr>
        <w:spacing w:after="0" w:line="240" w:lineRule="auto"/>
        <w:rPr>
          <w:rFonts w:ascii="Times New Roman" w:hAnsi="Times New Roman" w:cs="Times New Roman"/>
          <w:b/>
          <w:bCs/>
          <w:sz w:val="24"/>
          <w:szCs w:val="24"/>
        </w:rPr>
      </w:pPr>
      <w:r w:rsidRPr="00F603DC">
        <w:rPr>
          <w:rFonts w:ascii="Times New Roman" w:hAnsi="Times New Roman" w:cs="Times New Roman"/>
          <w:b/>
          <w:bCs/>
          <w:sz w:val="24"/>
          <w:szCs w:val="24"/>
        </w:rPr>
        <w:t>Zarasų rajono savivaldybė:</w:t>
      </w:r>
    </w:p>
    <w:p w14:paraId="24B659A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Zarasų švietimo pagalbos tarnyba  http://www.sczarasai.lt</w:t>
      </w:r>
    </w:p>
    <w:p w14:paraId="029A5548"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Zarasų rajono savivaldybės VšĮ Sveikatos centras https://www.zarasusveikatoscentras.lt/</w:t>
      </w:r>
    </w:p>
    <w:p w14:paraId="75C65710" w14:textId="77777777" w:rsidR="00384FCF"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Zarasų kultūros centras https://www.zkc.lt/lt/</w:t>
      </w:r>
    </w:p>
    <w:p w14:paraId="7F527BD8" w14:textId="5506EB96" w:rsidR="0003241D" w:rsidRPr="002547A7" w:rsidRDefault="00384FCF" w:rsidP="008272F5">
      <w:pPr>
        <w:pStyle w:val="ListParagraph"/>
        <w:numPr>
          <w:ilvl w:val="0"/>
          <w:numId w:val="4"/>
        </w:numPr>
        <w:spacing w:after="0" w:line="240" w:lineRule="auto"/>
        <w:rPr>
          <w:rFonts w:ascii="Times New Roman" w:hAnsi="Times New Roman" w:cs="Times New Roman"/>
          <w:sz w:val="24"/>
          <w:szCs w:val="24"/>
        </w:rPr>
      </w:pPr>
      <w:r w:rsidRPr="002547A7">
        <w:rPr>
          <w:rFonts w:ascii="Times New Roman" w:hAnsi="Times New Roman" w:cs="Times New Roman"/>
          <w:sz w:val="24"/>
          <w:szCs w:val="24"/>
        </w:rPr>
        <w:t>Zarasų socialinės globos namai https://zarasusgn.lrv.lt/lt/</w:t>
      </w:r>
    </w:p>
    <w:sectPr w:rsidR="0003241D" w:rsidRPr="002547A7" w:rsidSect="00D10555">
      <w:footerReference w:type="default" r:id="rId26"/>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AFD7" w14:textId="77777777" w:rsidR="00995E71" w:rsidRDefault="00995E71" w:rsidP="00FC652F">
      <w:pPr>
        <w:spacing w:after="0" w:line="240" w:lineRule="auto"/>
      </w:pPr>
      <w:r>
        <w:separator/>
      </w:r>
    </w:p>
  </w:endnote>
  <w:endnote w:type="continuationSeparator" w:id="0">
    <w:p w14:paraId="0744BA25" w14:textId="77777777" w:rsidR="00995E71" w:rsidRDefault="00995E71" w:rsidP="00FC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827475"/>
      <w:docPartObj>
        <w:docPartGallery w:val="Page Numbers (Bottom of Page)"/>
        <w:docPartUnique/>
      </w:docPartObj>
    </w:sdtPr>
    <w:sdtEndPr/>
    <w:sdtContent>
      <w:p w14:paraId="1BC39905" w14:textId="20304862" w:rsidR="00D10555" w:rsidRDefault="00D10555">
        <w:pPr>
          <w:pStyle w:val="Footer"/>
        </w:pPr>
        <w:r>
          <w:fldChar w:fldCharType="begin"/>
        </w:r>
        <w:r>
          <w:instrText>PAGE   \* MERGEFORMAT</w:instrText>
        </w:r>
        <w:r>
          <w:fldChar w:fldCharType="separate"/>
        </w:r>
        <w:r>
          <w:t>2</w:t>
        </w:r>
        <w:r>
          <w:fldChar w:fldCharType="end"/>
        </w:r>
      </w:p>
    </w:sdtContent>
  </w:sdt>
  <w:p w14:paraId="12F84C6F" w14:textId="77777777" w:rsidR="00D10555" w:rsidRDefault="00D10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DA6D" w14:textId="77777777" w:rsidR="00995E71" w:rsidRDefault="00995E71" w:rsidP="00FC652F">
      <w:pPr>
        <w:spacing w:after="0" w:line="240" w:lineRule="auto"/>
      </w:pPr>
      <w:r>
        <w:separator/>
      </w:r>
    </w:p>
  </w:footnote>
  <w:footnote w:type="continuationSeparator" w:id="0">
    <w:p w14:paraId="16F02638" w14:textId="77777777" w:rsidR="00995E71" w:rsidRDefault="00995E71" w:rsidP="00FC6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53A"/>
    <w:multiLevelType w:val="hybridMultilevel"/>
    <w:tmpl w:val="78CE1DA6"/>
    <w:lvl w:ilvl="0" w:tplc="0427000F">
      <w:start w:val="1"/>
      <w:numFmt w:val="decimal"/>
      <w:lvlText w:val="%1."/>
      <w:lvlJc w:val="left"/>
      <w:pPr>
        <w:ind w:left="765" w:hanging="360"/>
      </w:p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1" w15:restartNumberingAfterBreak="0">
    <w:nsid w:val="137E058C"/>
    <w:multiLevelType w:val="hybridMultilevel"/>
    <w:tmpl w:val="D4F8DB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7E3D06"/>
    <w:multiLevelType w:val="hybridMultilevel"/>
    <w:tmpl w:val="7C763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DB3F00"/>
    <w:multiLevelType w:val="hybridMultilevel"/>
    <w:tmpl w:val="41B42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7A1F0D"/>
    <w:multiLevelType w:val="hybridMultilevel"/>
    <w:tmpl w:val="DF0668E6"/>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CF7C3C"/>
    <w:multiLevelType w:val="hybridMultilevel"/>
    <w:tmpl w:val="C5DE7D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DA68A0"/>
    <w:multiLevelType w:val="hybridMultilevel"/>
    <w:tmpl w:val="C47E91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EC7B46"/>
    <w:multiLevelType w:val="hybridMultilevel"/>
    <w:tmpl w:val="F7AE7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F37122"/>
    <w:multiLevelType w:val="hybridMultilevel"/>
    <w:tmpl w:val="D65C46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620D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F37E1B"/>
    <w:multiLevelType w:val="multilevel"/>
    <w:tmpl w:val="1FB01B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C50C9B"/>
    <w:multiLevelType w:val="hybridMultilevel"/>
    <w:tmpl w:val="A21C7F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454545"/>
    <w:multiLevelType w:val="hybridMultilevel"/>
    <w:tmpl w:val="3ACCED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A54016"/>
    <w:multiLevelType w:val="multilevel"/>
    <w:tmpl w:val="AB8A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2D1D12"/>
    <w:multiLevelType w:val="hybridMultilevel"/>
    <w:tmpl w:val="EE9C56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5F3A63"/>
    <w:multiLevelType w:val="hybridMultilevel"/>
    <w:tmpl w:val="643CEC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263AC9"/>
    <w:multiLevelType w:val="hybridMultilevel"/>
    <w:tmpl w:val="CB16A8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061EB7"/>
    <w:multiLevelType w:val="hybridMultilevel"/>
    <w:tmpl w:val="21F2B4A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F00006"/>
    <w:multiLevelType w:val="hybridMultilevel"/>
    <w:tmpl w:val="08CA96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9421497">
    <w:abstractNumId w:val="7"/>
  </w:num>
  <w:num w:numId="2" w16cid:durableId="1828281521">
    <w:abstractNumId w:val="3"/>
  </w:num>
  <w:num w:numId="3" w16cid:durableId="1797328283">
    <w:abstractNumId w:val="5"/>
  </w:num>
  <w:num w:numId="4" w16cid:durableId="644966518">
    <w:abstractNumId w:val="8"/>
  </w:num>
  <w:num w:numId="5" w16cid:durableId="1340279639">
    <w:abstractNumId w:val="9"/>
  </w:num>
  <w:num w:numId="6" w16cid:durableId="673193463">
    <w:abstractNumId w:val="10"/>
  </w:num>
  <w:num w:numId="7" w16cid:durableId="71240544">
    <w:abstractNumId w:val="6"/>
  </w:num>
  <w:num w:numId="8" w16cid:durableId="1820076681">
    <w:abstractNumId w:val="16"/>
  </w:num>
  <w:num w:numId="9" w16cid:durableId="681904875">
    <w:abstractNumId w:val="4"/>
  </w:num>
  <w:num w:numId="10" w16cid:durableId="2086148558">
    <w:abstractNumId w:val="2"/>
  </w:num>
  <w:num w:numId="11" w16cid:durableId="508718904">
    <w:abstractNumId w:val="17"/>
  </w:num>
  <w:num w:numId="12" w16cid:durableId="692537694">
    <w:abstractNumId w:val="12"/>
  </w:num>
  <w:num w:numId="13" w16cid:durableId="905149184">
    <w:abstractNumId w:val="15"/>
  </w:num>
  <w:num w:numId="14" w16cid:durableId="596254661">
    <w:abstractNumId w:val="0"/>
  </w:num>
  <w:num w:numId="15" w16cid:durableId="2129615814">
    <w:abstractNumId w:val="18"/>
  </w:num>
  <w:num w:numId="16" w16cid:durableId="516775266">
    <w:abstractNumId w:val="11"/>
  </w:num>
  <w:num w:numId="17" w16cid:durableId="1896163107">
    <w:abstractNumId w:val="1"/>
  </w:num>
  <w:num w:numId="18" w16cid:durableId="244001209">
    <w:abstractNumId w:val="14"/>
  </w:num>
  <w:num w:numId="19" w16cid:durableId="1188102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D9"/>
    <w:rsid w:val="00007000"/>
    <w:rsid w:val="0001783F"/>
    <w:rsid w:val="000232D9"/>
    <w:rsid w:val="00023D5E"/>
    <w:rsid w:val="00030E1F"/>
    <w:rsid w:val="0003241D"/>
    <w:rsid w:val="000361AB"/>
    <w:rsid w:val="00063BF8"/>
    <w:rsid w:val="00072E4B"/>
    <w:rsid w:val="0007302F"/>
    <w:rsid w:val="000744EF"/>
    <w:rsid w:val="00077654"/>
    <w:rsid w:val="000939A9"/>
    <w:rsid w:val="000A0C8F"/>
    <w:rsid w:val="000A6512"/>
    <w:rsid w:val="000B4202"/>
    <w:rsid w:val="000D5C35"/>
    <w:rsid w:val="000D7FE1"/>
    <w:rsid w:val="000E2132"/>
    <w:rsid w:val="00113716"/>
    <w:rsid w:val="00120C32"/>
    <w:rsid w:val="00124427"/>
    <w:rsid w:val="0015215D"/>
    <w:rsid w:val="00180AE6"/>
    <w:rsid w:val="00184E5A"/>
    <w:rsid w:val="00195F2A"/>
    <w:rsid w:val="00197F33"/>
    <w:rsid w:val="001A007F"/>
    <w:rsid w:val="001A5FBB"/>
    <w:rsid w:val="001F1C16"/>
    <w:rsid w:val="001F42EB"/>
    <w:rsid w:val="00202A74"/>
    <w:rsid w:val="00204141"/>
    <w:rsid w:val="002075C9"/>
    <w:rsid w:val="002103E3"/>
    <w:rsid w:val="00212364"/>
    <w:rsid w:val="002263F4"/>
    <w:rsid w:val="00247A13"/>
    <w:rsid w:val="0025195C"/>
    <w:rsid w:val="002547A7"/>
    <w:rsid w:val="002549E7"/>
    <w:rsid w:val="002717EE"/>
    <w:rsid w:val="0029162B"/>
    <w:rsid w:val="0029359B"/>
    <w:rsid w:val="002A31E2"/>
    <w:rsid w:val="002A5D69"/>
    <w:rsid w:val="002A6B57"/>
    <w:rsid w:val="002E35B3"/>
    <w:rsid w:val="00301754"/>
    <w:rsid w:val="00302608"/>
    <w:rsid w:val="00320362"/>
    <w:rsid w:val="00324E17"/>
    <w:rsid w:val="00331CC5"/>
    <w:rsid w:val="0033309E"/>
    <w:rsid w:val="003373CA"/>
    <w:rsid w:val="0034700D"/>
    <w:rsid w:val="00347DA9"/>
    <w:rsid w:val="003509B7"/>
    <w:rsid w:val="00352498"/>
    <w:rsid w:val="003535F9"/>
    <w:rsid w:val="00355518"/>
    <w:rsid w:val="00356460"/>
    <w:rsid w:val="00360894"/>
    <w:rsid w:val="0036600B"/>
    <w:rsid w:val="00374BAB"/>
    <w:rsid w:val="00376885"/>
    <w:rsid w:val="00382084"/>
    <w:rsid w:val="003847F5"/>
    <w:rsid w:val="00384FCF"/>
    <w:rsid w:val="003A4843"/>
    <w:rsid w:val="003A4E39"/>
    <w:rsid w:val="003B136B"/>
    <w:rsid w:val="003B2AA2"/>
    <w:rsid w:val="003C28E9"/>
    <w:rsid w:val="003C2A56"/>
    <w:rsid w:val="003C2CDC"/>
    <w:rsid w:val="003D2CA6"/>
    <w:rsid w:val="003E2C18"/>
    <w:rsid w:val="003F2C7C"/>
    <w:rsid w:val="00403BBF"/>
    <w:rsid w:val="004048F6"/>
    <w:rsid w:val="00412858"/>
    <w:rsid w:val="0041410E"/>
    <w:rsid w:val="00423F77"/>
    <w:rsid w:val="0042466E"/>
    <w:rsid w:val="00426D5E"/>
    <w:rsid w:val="0043086C"/>
    <w:rsid w:val="00440661"/>
    <w:rsid w:val="00442438"/>
    <w:rsid w:val="0044605B"/>
    <w:rsid w:val="00447196"/>
    <w:rsid w:val="00472461"/>
    <w:rsid w:val="00486D98"/>
    <w:rsid w:val="00491C53"/>
    <w:rsid w:val="004D3FFC"/>
    <w:rsid w:val="004E5B8C"/>
    <w:rsid w:val="004E77C6"/>
    <w:rsid w:val="004F7DB6"/>
    <w:rsid w:val="0051248D"/>
    <w:rsid w:val="005228B2"/>
    <w:rsid w:val="005236B7"/>
    <w:rsid w:val="00543C79"/>
    <w:rsid w:val="00550572"/>
    <w:rsid w:val="0055487B"/>
    <w:rsid w:val="005564CC"/>
    <w:rsid w:val="005871AF"/>
    <w:rsid w:val="00593AE9"/>
    <w:rsid w:val="0059620A"/>
    <w:rsid w:val="005A3EAB"/>
    <w:rsid w:val="005F7394"/>
    <w:rsid w:val="0060281D"/>
    <w:rsid w:val="00602D31"/>
    <w:rsid w:val="006150D9"/>
    <w:rsid w:val="00616266"/>
    <w:rsid w:val="00622050"/>
    <w:rsid w:val="00625267"/>
    <w:rsid w:val="00625530"/>
    <w:rsid w:val="006725EA"/>
    <w:rsid w:val="00691218"/>
    <w:rsid w:val="0069327F"/>
    <w:rsid w:val="00694F7E"/>
    <w:rsid w:val="00697952"/>
    <w:rsid w:val="006A2D6F"/>
    <w:rsid w:val="006D46A5"/>
    <w:rsid w:val="006E7D99"/>
    <w:rsid w:val="006F709D"/>
    <w:rsid w:val="00700FD8"/>
    <w:rsid w:val="00706421"/>
    <w:rsid w:val="00707D73"/>
    <w:rsid w:val="00716B17"/>
    <w:rsid w:val="0073570D"/>
    <w:rsid w:val="00737AFA"/>
    <w:rsid w:val="007421EB"/>
    <w:rsid w:val="00751CDA"/>
    <w:rsid w:val="00754B17"/>
    <w:rsid w:val="00785B3A"/>
    <w:rsid w:val="007908B9"/>
    <w:rsid w:val="00794CEC"/>
    <w:rsid w:val="00797F09"/>
    <w:rsid w:val="007A18C3"/>
    <w:rsid w:val="007A430C"/>
    <w:rsid w:val="007A6A8F"/>
    <w:rsid w:val="007B1759"/>
    <w:rsid w:val="007B71E8"/>
    <w:rsid w:val="007C4E53"/>
    <w:rsid w:val="007C5472"/>
    <w:rsid w:val="00800F88"/>
    <w:rsid w:val="00811689"/>
    <w:rsid w:val="00813C05"/>
    <w:rsid w:val="00813F33"/>
    <w:rsid w:val="00821C63"/>
    <w:rsid w:val="008272F5"/>
    <w:rsid w:val="00840F65"/>
    <w:rsid w:val="0084209D"/>
    <w:rsid w:val="00844964"/>
    <w:rsid w:val="00844B50"/>
    <w:rsid w:val="0087157C"/>
    <w:rsid w:val="00873BD0"/>
    <w:rsid w:val="008803FB"/>
    <w:rsid w:val="00882D42"/>
    <w:rsid w:val="008838DD"/>
    <w:rsid w:val="00892CB5"/>
    <w:rsid w:val="00892EAB"/>
    <w:rsid w:val="00894509"/>
    <w:rsid w:val="008A0272"/>
    <w:rsid w:val="008A57E9"/>
    <w:rsid w:val="008B11B1"/>
    <w:rsid w:val="008B71F3"/>
    <w:rsid w:val="008D48B5"/>
    <w:rsid w:val="008E4165"/>
    <w:rsid w:val="008F144F"/>
    <w:rsid w:val="009125D8"/>
    <w:rsid w:val="00915E6D"/>
    <w:rsid w:val="009226CA"/>
    <w:rsid w:val="0092634A"/>
    <w:rsid w:val="00941DF9"/>
    <w:rsid w:val="00942430"/>
    <w:rsid w:val="00944213"/>
    <w:rsid w:val="009466B5"/>
    <w:rsid w:val="0095754C"/>
    <w:rsid w:val="009611B1"/>
    <w:rsid w:val="00961A2F"/>
    <w:rsid w:val="009676D5"/>
    <w:rsid w:val="00995E71"/>
    <w:rsid w:val="009B3C3D"/>
    <w:rsid w:val="009C356C"/>
    <w:rsid w:val="009C6036"/>
    <w:rsid w:val="009C70A7"/>
    <w:rsid w:val="009E23D0"/>
    <w:rsid w:val="009F7C72"/>
    <w:rsid w:val="00A003D2"/>
    <w:rsid w:val="00A15032"/>
    <w:rsid w:val="00A17C00"/>
    <w:rsid w:val="00A21185"/>
    <w:rsid w:val="00A22C6D"/>
    <w:rsid w:val="00A3234A"/>
    <w:rsid w:val="00A32880"/>
    <w:rsid w:val="00A34B2B"/>
    <w:rsid w:val="00A35FB1"/>
    <w:rsid w:val="00A442E9"/>
    <w:rsid w:val="00A46485"/>
    <w:rsid w:val="00A46915"/>
    <w:rsid w:val="00A66A98"/>
    <w:rsid w:val="00A671CB"/>
    <w:rsid w:val="00A719E6"/>
    <w:rsid w:val="00A847B2"/>
    <w:rsid w:val="00A96694"/>
    <w:rsid w:val="00AA7D6B"/>
    <w:rsid w:val="00AB49CF"/>
    <w:rsid w:val="00AC734D"/>
    <w:rsid w:val="00AD1579"/>
    <w:rsid w:val="00AE1A46"/>
    <w:rsid w:val="00AE55BE"/>
    <w:rsid w:val="00AF0500"/>
    <w:rsid w:val="00AF1060"/>
    <w:rsid w:val="00AF7AA5"/>
    <w:rsid w:val="00B00104"/>
    <w:rsid w:val="00B026D9"/>
    <w:rsid w:val="00B064E2"/>
    <w:rsid w:val="00B07B86"/>
    <w:rsid w:val="00B07C2A"/>
    <w:rsid w:val="00B23941"/>
    <w:rsid w:val="00B25A16"/>
    <w:rsid w:val="00B314CA"/>
    <w:rsid w:val="00B426EC"/>
    <w:rsid w:val="00B43948"/>
    <w:rsid w:val="00B451AA"/>
    <w:rsid w:val="00B464A1"/>
    <w:rsid w:val="00B61B93"/>
    <w:rsid w:val="00B62528"/>
    <w:rsid w:val="00B6331F"/>
    <w:rsid w:val="00B674A7"/>
    <w:rsid w:val="00B6773B"/>
    <w:rsid w:val="00B80EDD"/>
    <w:rsid w:val="00B85A9E"/>
    <w:rsid w:val="00BA3018"/>
    <w:rsid w:val="00BB3864"/>
    <w:rsid w:val="00BB74B6"/>
    <w:rsid w:val="00BC0EF0"/>
    <w:rsid w:val="00BD1804"/>
    <w:rsid w:val="00BD364C"/>
    <w:rsid w:val="00BE0386"/>
    <w:rsid w:val="00BF1FC0"/>
    <w:rsid w:val="00BF5679"/>
    <w:rsid w:val="00C01EFD"/>
    <w:rsid w:val="00C43ECA"/>
    <w:rsid w:val="00C524F5"/>
    <w:rsid w:val="00C612E9"/>
    <w:rsid w:val="00C65A3C"/>
    <w:rsid w:val="00C67593"/>
    <w:rsid w:val="00C716D3"/>
    <w:rsid w:val="00C8364D"/>
    <w:rsid w:val="00CA2151"/>
    <w:rsid w:val="00CC2A9B"/>
    <w:rsid w:val="00CC5532"/>
    <w:rsid w:val="00CD1483"/>
    <w:rsid w:val="00CD580D"/>
    <w:rsid w:val="00CD6B63"/>
    <w:rsid w:val="00CE1B45"/>
    <w:rsid w:val="00CF105D"/>
    <w:rsid w:val="00D046D8"/>
    <w:rsid w:val="00D10555"/>
    <w:rsid w:val="00D213BD"/>
    <w:rsid w:val="00D3189B"/>
    <w:rsid w:val="00D46276"/>
    <w:rsid w:val="00D525CE"/>
    <w:rsid w:val="00D53B68"/>
    <w:rsid w:val="00D62659"/>
    <w:rsid w:val="00D64153"/>
    <w:rsid w:val="00D768C9"/>
    <w:rsid w:val="00D80B51"/>
    <w:rsid w:val="00D849C1"/>
    <w:rsid w:val="00D940A3"/>
    <w:rsid w:val="00D9440F"/>
    <w:rsid w:val="00D97173"/>
    <w:rsid w:val="00DA115A"/>
    <w:rsid w:val="00DA43A5"/>
    <w:rsid w:val="00DA6B95"/>
    <w:rsid w:val="00DC1D7D"/>
    <w:rsid w:val="00DE2F6E"/>
    <w:rsid w:val="00DE540F"/>
    <w:rsid w:val="00E03AE2"/>
    <w:rsid w:val="00E13CD0"/>
    <w:rsid w:val="00E207F1"/>
    <w:rsid w:val="00E24EF3"/>
    <w:rsid w:val="00E256D6"/>
    <w:rsid w:val="00E27280"/>
    <w:rsid w:val="00E321E8"/>
    <w:rsid w:val="00E32377"/>
    <w:rsid w:val="00E460CC"/>
    <w:rsid w:val="00E51216"/>
    <w:rsid w:val="00E5771C"/>
    <w:rsid w:val="00E6496C"/>
    <w:rsid w:val="00E72235"/>
    <w:rsid w:val="00E859BC"/>
    <w:rsid w:val="00E9417A"/>
    <w:rsid w:val="00EA368E"/>
    <w:rsid w:val="00EB2C87"/>
    <w:rsid w:val="00EB5B6A"/>
    <w:rsid w:val="00EC159D"/>
    <w:rsid w:val="00ED00C2"/>
    <w:rsid w:val="00EE4C3B"/>
    <w:rsid w:val="00EF512F"/>
    <w:rsid w:val="00F04120"/>
    <w:rsid w:val="00F05D03"/>
    <w:rsid w:val="00F32168"/>
    <w:rsid w:val="00F32D6A"/>
    <w:rsid w:val="00F603DC"/>
    <w:rsid w:val="00F773D8"/>
    <w:rsid w:val="00F778F7"/>
    <w:rsid w:val="00F87B5C"/>
    <w:rsid w:val="00F90A11"/>
    <w:rsid w:val="00F9301E"/>
    <w:rsid w:val="00F96ED9"/>
    <w:rsid w:val="00FA31EC"/>
    <w:rsid w:val="00FA5954"/>
    <w:rsid w:val="00FC652F"/>
    <w:rsid w:val="00FC6E40"/>
    <w:rsid w:val="00FD18B0"/>
    <w:rsid w:val="00FD1EF1"/>
    <w:rsid w:val="00FE54CA"/>
    <w:rsid w:val="00FF2D09"/>
    <w:rsid w:val="00FF3CA4"/>
    <w:rsid w:val="00FF5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1B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D9"/>
    <w:rPr>
      <w:kern w:val="0"/>
      <w14:ligatures w14:val="none"/>
    </w:rPr>
  </w:style>
  <w:style w:type="paragraph" w:styleId="Heading1">
    <w:name w:val="heading 1"/>
    <w:basedOn w:val="Normal"/>
    <w:next w:val="Normal"/>
    <w:link w:val="Heading1Char"/>
    <w:uiPriority w:val="9"/>
    <w:qFormat/>
    <w:rsid w:val="00023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3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3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3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3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2D9"/>
    <w:rPr>
      <w:rFonts w:eastAsiaTheme="majorEastAsia" w:cstheme="majorBidi"/>
      <w:color w:val="272727" w:themeColor="text1" w:themeTint="D8"/>
    </w:rPr>
  </w:style>
  <w:style w:type="paragraph" w:styleId="Title">
    <w:name w:val="Title"/>
    <w:basedOn w:val="Normal"/>
    <w:next w:val="Normal"/>
    <w:link w:val="TitleChar"/>
    <w:uiPriority w:val="10"/>
    <w:qFormat/>
    <w:rsid w:val="00023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2D9"/>
    <w:pPr>
      <w:spacing w:before="160"/>
      <w:jc w:val="center"/>
    </w:pPr>
    <w:rPr>
      <w:i/>
      <w:iCs/>
      <w:color w:val="404040" w:themeColor="text1" w:themeTint="BF"/>
    </w:rPr>
  </w:style>
  <w:style w:type="character" w:customStyle="1" w:styleId="QuoteChar">
    <w:name w:val="Quote Char"/>
    <w:basedOn w:val="DefaultParagraphFont"/>
    <w:link w:val="Quote"/>
    <w:uiPriority w:val="29"/>
    <w:rsid w:val="000232D9"/>
    <w:rPr>
      <w:i/>
      <w:iCs/>
      <w:color w:val="404040" w:themeColor="text1" w:themeTint="BF"/>
    </w:rPr>
  </w:style>
  <w:style w:type="paragraph" w:styleId="ListParagraph">
    <w:name w:val="List Paragraph"/>
    <w:basedOn w:val="Normal"/>
    <w:uiPriority w:val="34"/>
    <w:qFormat/>
    <w:rsid w:val="000232D9"/>
    <w:pPr>
      <w:ind w:left="720"/>
      <w:contextualSpacing/>
    </w:pPr>
  </w:style>
  <w:style w:type="character" w:styleId="IntenseEmphasis">
    <w:name w:val="Intense Emphasis"/>
    <w:basedOn w:val="DefaultParagraphFont"/>
    <w:uiPriority w:val="21"/>
    <w:qFormat/>
    <w:rsid w:val="000232D9"/>
    <w:rPr>
      <w:i/>
      <w:iCs/>
      <w:color w:val="0F4761" w:themeColor="accent1" w:themeShade="BF"/>
    </w:rPr>
  </w:style>
  <w:style w:type="paragraph" w:styleId="IntenseQuote">
    <w:name w:val="Intense Quote"/>
    <w:basedOn w:val="Normal"/>
    <w:next w:val="Normal"/>
    <w:link w:val="IntenseQuoteChar"/>
    <w:uiPriority w:val="30"/>
    <w:qFormat/>
    <w:rsid w:val="00023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2D9"/>
    <w:rPr>
      <w:i/>
      <w:iCs/>
      <w:color w:val="0F4761" w:themeColor="accent1" w:themeShade="BF"/>
    </w:rPr>
  </w:style>
  <w:style w:type="character" w:styleId="IntenseReference">
    <w:name w:val="Intense Reference"/>
    <w:basedOn w:val="DefaultParagraphFont"/>
    <w:uiPriority w:val="32"/>
    <w:qFormat/>
    <w:rsid w:val="000232D9"/>
    <w:rPr>
      <w:b/>
      <w:bCs/>
      <w:smallCaps/>
      <w:color w:val="0F4761" w:themeColor="accent1" w:themeShade="BF"/>
      <w:spacing w:val="5"/>
    </w:rPr>
  </w:style>
  <w:style w:type="table" w:styleId="TableGrid">
    <w:name w:val="Table Grid"/>
    <w:basedOn w:val="TableNormal"/>
    <w:uiPriority w:val="39"/>
    <w:rsid w:val="000232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2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32D9"/>
    <w:rPr>
      <w:kern w:val="0"/>
      <w14:ligatures w14:val="none"/>
    </w:rPr>
  </w:style>
  <w:style w:type="paragraph" w:styleId="Footer">
    <w:name w:val="footer"/>
    <w:basedOn w:val="Normal"/>
    <w:link w:val="FooterChar"/>
    <w:uiPriority w:val="99"/>
    <w:unhideWhenUsed/>
    <w:rsid w:val="000232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32D9"/>
    <w:rPr>
      <w:kern w:val="0"/>
      <w14:ligatures w14:val="none"/>
    </w:rPr>
  </w:style>
  <w:style w:type="paragraph" w:styleId="TOCHeading">
    <w:name w:val="TOC Heading"/>
    <w:basedOn w:val="Heading1"/>
    <w:next w:val="Normal"/>
    <w:uiPriority w:val="39"/>
    <w:unhideWhenUsed/>
    <w:qFormat/>
    <w:rsid w:val="000232D9"/>
    <w:pPr>
      <w:spacing w:before="240" w:after="0"/>
      <w:outlineLvl w:val="9"/>
    </w:pPr>
    <w:rPr>
      <w:sz w:val="32"/>
      <w:szCs w:val="32"/>
      <w:lang w:val="en-US"/>
    </w:rPr>
  </w:style>
  <w:style w:type="paragraph" w:styleId="TOC1">
    <w:name w:val="toc 1"/>
    <w:basedOn w:val="Normal"/>
    <w:next w:val="Normal"/>
    <w:autoRedefine/>
    <w:uiPriority w:val="39"/>
    <w:unhideWhenUsed/>
    <w:rsid w:val="000232D9"/>
    <w:pPr>
      <w:spacing w:after="100"/>
    </w:pPr>
  </w:style>
  <w:style w:type="paragraph" w:styleId="TOC2">
    <w:name w:val="toc 2"/>
    <w:basedOn w:val="Normal"/>
    <w:next w:val="Normal"/>
    <w:autoRedefine/>
    <w:uiPriority w:val="39"/>
    <w:unhideWhenUsed/>
    <w:rsid w:val="000232D9"/>
    <w:pPr>
      <w:spacing w:after="100"/>
      <w:ind w:left="220"/>
    </w:pPr>
  </w:style>
  <w:style w:type="character" w:styleId="Hyperlink">
    <w:name w:val="Hyperlink"/>
    <w:basedOn w:val="DefaultParagraphFont"/>
    <w:uiPriority w:val="99"/>
    <w:unhideWhenUsed/>
    <w:rsid w:val="000232D9"/>
    <w:rPr>
      <w:color w:val="467886" w:themeColor="hyperlink"/>
      <w:u w:val="single"/>
    </w:rPr>
  </w:style>
  <w:style w:type="character" w:styleId="UnresolvedMention">
    <w:name w:val="Unresolved Mention"/>
    <w:basedOn w:val="DefaultParagraphFont"/>
    <w:uiPriority w:val="99"/>
    <w:semiHidden/>
    <w:unhideWhenUsed/>
    <w:rsid w:val="000232D9"/>
    <w:rPr>
      <w:color w:val="605E5C"/>
      <w:shd w:val="clear" w:color="auto" w:fill="E1DFDD"/>
    </w:rPr>
  </w:style>
  <w:style w:type="paragraph" w:styleId="TOC3">
    <w:name w:val="toc 3"/>
    <w:basedOn w:val="Normal"/>
    <w:next w:val="Normal"/>
    <w:autoRedefine/>
    <w:uiPriority w:val="39"/>
    <w:unhideWhenUsed/>
    <w:rsid w:val="0029359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2948">
      <w:bodyDiv w:val="1"/>
      <w:marLeft w:val="0"/>
      <w:marRight w:val="0"/>
      <w:marTop w:val="0"/>
      <w:marBottom w:val="0"/>
      <w:divBdr>
        <w:top w:val="none" w:sz="0" w:space="0" w:color="auto"/>
        <w:left w:val="none" w:sz="0" w:space="0" w:color="auto"/>
        <w:bottom w:val="none" w:sz="0" w:space="0" w:color="auto"/>
        <w:right w:val="none" w:sz="0" w:space="0" w:color="auto"/>
      </w:divBdr>
    </w:div>
    <w:div w:id="538514646">
      <w:bodyDiv w:val="1"/>
      <w:marLeft w:val="0"/>
      <w:marRight w:val="0"/>
      <w:marTop w:val="0"/>
      <w:marBottom w:val="0"/>
      <w:divBdr>
        <w:top w:val="none" w:sz="0" w:space="0" w:color="auto"/>
        <w:left w:val="none" w:sz="0" w:space="0" w:color="auto"/>
        <w:bottom w:val="none" w:sz="0" w:space="0" w:color="auto"/>
        <w:right w:val="none" w:sz="0" w:space="0" w:color="auto"/>
      </w:divBdr>
    </w:div>
    <w:div w:id="543059552">
      <w:bodyDiv w:val="1"/>
      <w:marLeft w:val="0"/>
      <w:marRight w:val="0"/>
      <w:marTop w:val="0"/>
      <w:marBottom w:val="0"/>
      <w:divBdr>
        <w:top w:val="none" w:sz="0" w:space="0" w:color="auto"/>
        <w:left w:val="none" w:sz="0" w:space="0" w:color="auto"/>
        <w:bottom w:val="none" w:sz="0" w:space="0" w:color="auto"/>
        <w:right w:val="none" w:sz="0" w:space="0" w:color="auto"/>
      </w:divBdr>
    </w:div>
    <w:div w:id="582836841">
      <w:bodyDiv w:val="1"/>
      <w:marLeft w:val="0"/>
      <w:marRight w:val="0"/>
      <w:marTop w:val="0"/>
      <w:marBottom w:val="0"/>
      <w:divBdr>
        <w:top w:val="none" w:sz="0" w:space="0" w:color="auto"/>
        <w:left w:val="none" w:sz="0" w:space="0" w:color="auto"/>
        <w:bottom w:val="none" w:sz="0" w:space="0" w:color="auto"/>
        <w:right w:val="none" w:sz="0" w:space="0" w:color="auto"/>
      </w:divBdr>
    </w:div>
    <w:div w:id="667825965">
      <w:bodyDiv w:val="1"/>
      <w:marLeft w:val="0"/>
      <w:marRight w:val="0"/>
      <w:marTop w:val="0"/>
      <w:marBottom w:val="0"/>
      <w:divBdr>
        <w:top w:val="none" w:sz="0" w:space="0" w:color="auto"/>
        <w:left w:val="none" w:sz="0" w:space="0" w:color="auto"/>
        <w:bottom w:val="none" w:sz="0" w:space="0" w:color="auto"/>
        <w:right w:val="none" w:sz="0" w:space="0" w:color="auto"/>
      </w:divBdr>
    </w:div>
    <w:div w:id="854073605">
      <w:bodyDiv w:val="1"/>
      <w:marLeft w:val="0"/>
      <w:marRight w:val="0"/>
      <w:marTop w:val="0"/>
      <w:marBottom w:val="0"/>
      <w:divBdr>
        <w:top w:val="none" w:sz="0" w:space="0" w:color="auto"/>
        <w:left w:val="none" w:sz="0" w:space="0" w:color="auto"/>
        <w:bottom w:val="none" w:sz="0" w:space="0" w:color="auto"/>
        <w:right w:val="none" w:sz="0" w:space="0" w:color="auto"/>
      </w:divBdr>
    </w:div>
    <w:div w:id="1142699011">
      <w:bodyDiv w:val="1"/>
      <w:marLeft w:val="0"/>
      <w:marRight w:val="0"/>
      <w:marTop w:val="0"/>
      <w:marBottom w:val="0"/>
      <w:divBdr>
        <w:top w:val="none" w:sz="0" w:space="0" w:color="auto"/>
        <w:left w:val="none" w:sz="0" w:space="0" w:color="auto"/>
        <w:bottom w:val="none" w:sz="0" w:space="0" w:color="auto"/>
        <w:right w:val="none" w:sz="0" w:space="0" w:color="auto"/>
      </w:divBdr>
    </w:div>
    <w:div w:id="1217358123">
      <w:bodyDiv w:val="1"/>
      <w:marLeft w:val="0"/>
      <w:marRight w:val="0"/>
      <w:marTop w:val="0"/>
      <w:marBottom w:val="0"/>
      <w:divBdr>
        <w:top w:val="none" w:sz="0" w:space="0" w:color="auto"/>
        <w:left w:val="none" w:sz="0" w:space="0" w:color="auto"/>
        <w:bottom w:val="none" w:sz="0" w:space="0" w:color="auto"/>
        <w:right w:val="none" w:sz="0" w:space="0" w:color="auto"/>
      </w:divBdr>
    </w:div>
    <w:div w:id="1327049513">
      <w:bodyDiv w:val="1"/>
      <w:marLeft w:val="0"/>
      <w:marRight w:val="0"/>
      <w:marTop w:val="0"/>
      <w:marBottom w:val="0"/>
      <w:divBdr>
        <w:top w:val="none" w:sz="0" w:space="0" w:color="auto"/>
        <w:left w:val="none" w:sz="0" w:space="0" w:color="auto"/>
        <w:bottom w:val="none" w:sz="0" w:space="0" w:color="auto"/>
        <w:right w:val="none" w:sz="0" w:space="0" w:color="auto"/>
      </w:divBdr>
    </w:div>
    <w:div w:id="1331524307">
      <w:bodyDiv w:val="1"/>
      <w:marLeft w:val="0"/>
      <w:marRight w:val="0"/>
      <w:marTop w:val="0"/>
      <w:marBottom w:val="0"/>
      <w:divBdr>
        <w:top w:val="none" w:sz="0" w:space="0" w:color="auto"/>
        <w:left w:val="none" w:sz="0" w:space="0" w:color="auto"/>
        <w:bottom w:val="none" w:sz="0" w:space="0" w:color="auto"/>
        <w:right w:val="none" w:sz="0" w:space="0" w:color="auto"/>
      </w:divBdr>
    </w:div>
    <w:div w:id="1516846352">
      <w:bodyDiv w:val="1"/>
      <w:marLeft w:val="0"/>
      <w:marRight w:val="0"/>
      <w:marTop w:val="0"/>
      <w:marBottom w:val="0"/>
      <w:divBdr>
        <w:top w:val="none" w:sz="0" w:space="0" w:color="auto"/>
        <w:left w:val="none" w:sz="0" w:space="0" w:color="auto"/>
        <w:bottom w:val="none" w:sz="0" w:space="0" w:color="auto"/>
        <w:right w:val="none" w:sz="0" w:space="0" w:color="auto"/>
      </w:divBdr>
    </w:div>
    <w:div w:id="1531529533">
      <w:bodyDiv w:val="1"/>
      <w:marLeft w:val="0"/>
      <w:marRight w:val="0"/>
      <w:marTop w:val="0"/>
      <w:marBottom w:val="0"/>
      <w:divBdr>
        <w:top w:val="none" w:sz="0" w:space="0" w:color="auto"/>
        <w:left w:val="none" w:sz="0" w:space="0" w:color="auto"/>
        <w:bottom w:val="none" w:sz="0" w:space="0" w:color="auto"/>
        <w:right w:val="none" w:sz="0" w:space="0" w:color="auto"/>
      </w:divBdr>
    </w:div>
    <w:div w:id="1627660381">
      <w:bodyDiv w:val="1"/>
      <w:marLeft w:val="0"/>
      <w:marRight w:val="0"/>
      <w:marTop w:val="0"/>
      <w:marBottom w:val="0"/>
      <w:divBdr>
        <w:top w:val="none" w:sz="0" w:space="0" w:color="auto"/>
        <w:left w:val="none" w:sz="0" w:space="0" w:color="auto"/>
        <w:bottom w:val="none" w:sz="0" w:space="0" w:color="auto"/>
        <w:right w:val="none" w:sz="0" w:space="0" w:color="auto"/>
      </w:divBdr>
    </w:div>
    <w:div w:id="1810126555">
      <w:bodyDiv w:val="1"/>
      <w:marLeft w:val="0"/>
      <w:marRight w:val="0"/>
      <w:marTop w:val="0"/>
      <w:marBottom w:val="0"/>
      <w:divBdr>
        <w:top w:val="none" w:sz="0" w:space="0" w:color="auto"/>
        <w:left w:val="none" w:sz="0" w:space="0" w:color="auto"/>
        <w:bottom w:val="none" w:sz="0" w:space="0" w:color="auto"/>
        <w:right w:val="none" w:sz="0" w:space="0" w:color="auto"/>
      </w:divBdr>
    </w:div>
    <w:div w:id="1897664978">
      <w:bodyDiv w:val="1"/>
      <w:marLeft w:val="0"/>
      <w:marRight w:val="0"/>
      <w:marTop w:val="0"/>
      <w:marBottom w:val="0"/>
      <w:divBdr>
        <w:top w:val="none" w:sz="0" w:space="0" w:color="auto"/>
        <w:left w:val="none" w:sz="0" w:space="0" w:color="auto"/>
        <w:bottom w:val="none" w:sz="0" w:space="0" w:color="auto"/>
        <w:right w:val="none" w:sz="0" w:space="0" w:color="auto"/>
      </w:divBdr>
    </w:div>
    <w:div w:id="2016570063">
      <w:bodyDiv w:val="1"/>
      <w:marLeft w:val="0"/>
      <w:marRight w:val="0"/>
      <w:marTop w:val="0"/>
      <w:marBottom w:val="0"/>
      <w:divBdr>
        <w:top w:val="none" w:sz="0" w:space="0" w:color="auto"/>
        <w:left w:val="none" w:sz="0" w:space="0" w:color="auto"/>
        <w:bottom w:val="none" w:sz="0" w:space="0" w:color="auto"/>
        <w:right w:val="none" w:sz="0" w:space="0" w:color="auto"/>
      </w:divBdr>
    </w:div>
    <w:div w:id="206821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strata.gov.lt/"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lt-LT" cap="small" baseline="0"/>
              <a:t>įstaigų interneto svetainių atitikimas apraše nustatytiems reikalavimams</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2">
                    <a:alpha val="0"/>
                  </a:schemeClr>
                </a:gs>
                <a:gs pos="50000">
                  <a:schemeClr val="accent2"/>
                </a:gs>
              </a:gsLst>
              <a:lin ang="5400000" scaled="0"/>
            </a:gradFill>
            <a:ln>
              <a:noFill/>
            </a:ln>
            <a:effectLst/>
            <a:sp3d/>
          </c:spPr>
          <c:invertIfNegative val="0"/>
          <c:dLbls>
            <c:dLbl>
              <c:idx val="0"/>
              <c:layout>
                <c:manualLayout>
                  <c:x val="-2.3148148148148168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5B-4DA3-9CA3-9EA3F6A3344E}"/>
                </c:ext>
              </c:extLst>
            </c:dLbl>
            <c:dLbl>
              <c:idx val="1"/>
              <c:layout>
                <c:manualLayout>
                  <c:x val="-3.7037037037037035E-2"/>
                  <c:y val="-1.1904761904761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75B-4DA3-9CA3-9EA3F6A3344E}"/>
                </c:ext>
              </c:extLst>
            </c:dLbl>
            <c:dLbl>
              <c:idx val="2"/>
              <c:layout>
                <c:manualLayout>
                  <c:x val="-2.7777777777777776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75B-4DA3-9CA3-9EA3F6A3344E}"/>
                </c:ext>
              </c:extLst>
            </c:dLbl>
            <c:dLbl>
              <c:idx val="3"/>
              <c:layout>
                <c:manualLayout>
                  <c:x val="-2.3148148148148147E-2"/>
                  <c:y val="-3.96825396825400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75B-4DA3-9CA3-9EA3F6A334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Aprašui</c:v>
                </c:pt>
                <c:pt idx="1">
                  <c:v>Bendrosioms nuostatoms</c:v>
                </c:pt>
                <c:pt idx="2">
                  <c:v>Struktūros reikalavimams</c:v>
                </c:pt>
                <c:pt idx="3">
                  <c:v>Informacijos reikalavimams</c:v>
                </c:pt>
              </c:strCache>
            </c:strRef>
          </c:cat>
          <c:val>
            <c:numRef>
              <c:f>Sheet1!$B$2:$B$5</c:f>
              <c:numCache>
                <c:formatCode>0%</c:formatCode>
                <c:ptCount val="4"/>
                <c:pt idx="0">
                  <c:v>0.75</c:v>
                </c:pt>
                <c:pt idx="1">
                  <c:v>0.89</c:v>
                </c:pt>
                <c:pt idx="2">
                  <c:v>0.71</c:v>
                </c:pt>
                <c:pt idx="3">
                  <c:v>0.72</c:v>
                </c:pt>
              </c:numCache>
            </c:numRef>
          </c:val>
          <c:extLst>
            <c:ext xmlns:c16="http://schemas.microsoft.com/office/drawing/2014/chart" uri="{C3380CC4-5D6E-409C-BE32-E72D297353CC}">
              <c16:uniqueId val="{00000000-275B-4DA3-9CA3-9EA3F6A3344E}"/>
            </c:ext>
          </c:extLst>
        </c:ser>
        <c:ser>
          <c:idx val="1"/>
          <c:order val="1"/>
          <c:tx>
            <c:strRef>
              <c:f>Sheet1!$C$1</c:f>
              <c:strCache>
                <c:ptCount val="1"/>
                <c:pt idx="0">
                  <c:v>2024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2.3148148148148359E-3"/>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5B-4DA3-9CA3-9EA3F6A3344E}"/>
                </c:ext>
              </c:extLst>
            </c:dLbl>
            <c:dLbl>
              <c:idx val="1"/>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75B-4DA3-9CA3-9EA3F6A3344E}"/>
                </c:ext>
              </c:extLst>
            </c:dLbl>
            <c:dLbl>
              <c:idx val="2"/>
              <c:layout>
                <c:manualLayout>
                  <c:x val="-2.3148148148148997E-3"/>
                  <c:y val="-5.5555555555555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75B-4DA3-9CA3-9EA3F6A3344E}"/>
                </c:ext>
              </c:extLst>
            </c:dLbl>
            <c:dLbl>
              <c:idx val="3"/>
              <c:layout>
                <c:manualLayout>
                  <c:x val="-1.6975112544026657E-16"/>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75B-4DA3-9CA3-9EA3F6A334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Aprašui</c:v>
                </c:pt>
                <c:pt idx="1">
                  <c:v>Bendrosioms nuostatoms</c:v>
                </c:pt>
                <c:pt idx="2">
                  <c:v>Struktūros reikalavimams</c:v>
                </c:pt>
                <c:pt idx="3">
                  <c:v>Informacijos reikalavimams</c:v>
                </c:pt>
              </c:strCache>
            </c:strRef>
          </c:cat>
          <c:val>
            <c:numRef>
              <c:f>Sheet1!$C$2:$C$5</c:f>
              <c:numCache>
                <c:formatCode>0%</c:formatCode>
                <c:ptCount val="4"/>
                <c:pt idx="0">
                  <c:v>0.72</c:v>
                </c:pt>
                <c:pt idx="1">
                  <c:v>0.89</c:v>
                </c:pt>
                <c:pt idx="2">
                  <c:v>0.7</c:v>
                </c:pt>
                <c:pt idx="3">
                  <c:v>0.68</c:v>
                </c:pt>
              </c:numCache>
            </c:numRef>
          </c:val>
          <c:extLst>
            <c:ext xmlns:c16="http://schemas.microsoft.com/office/drawing/2014/chart" uri="{C3380CC4-5D6E-409C-BE32-E72D297353CC}">
              <c16:uniqueId val="{00000001-275B-4DA3-9CA3-9EA3F6A3344E}"/>
            </c:ext>
          </c:extLst>
        </c:ser>
        <c:ser>
          <c:idx val="2"/>
          <c:order val="2"/>
          <c:tx>
            <c:strRef>
              <c:f>Sheet1!$D$1</c:f>
              <c:strCache>
                <c:ptCount val="1"/>
                <c:pt idx="0">
                  <c:v>2025 m.</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2.5462962962962962E-2"/>
                  <c:y val="-1.587301587301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5B-4DA3-9CA3-9EA3F6A3344E}"/>
                </c:ext>
              </c:extLst>
            </c:dLbl>
            <c:dLbl>
              <c:idx val="1"/>
              <c:layout>
                <c:manualLayout>
                  <c:x val="2.7777777777777776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5B-4DA3-9CA3-9EA3F6A3344E}"/>
                </c:ext>
              </c:extLst>
            </c:dLbl>
            <c:dLbl>
              <c:idx val="2"/>
              <c:layout>
                <c:manualLayout>
                  <c:x val="2.0833333333333249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5B-4DA3-9CA3-9EA3F6A3344E}"/>
                </c:ext>
              </c:extLst>
            </c:dLbl>
            <c:dLbl>
              <c:idx val="3"/>
              <c:layout>
                <c:manualLayout>
                  <c:x val="3.0092592592592424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5B-4DA3-9CA3-9EA3F6A334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Aprašui</c:v>
                </c:pt>
                <c:pt idx="1">
                  <c:v>Bendrosioms nuostatoms</c:v>
                </c:pt>
                <c:pt idx="2">
                  <c:v>Struktūros reikalavimams</c:v>
                </c:pt>
                <c:pt idx="3">
                  <c:v>Informacijos reikalavimams</c:v>
                </c:pt>
              </c:strCache>
            </c:strRef>
          </c:cat>
          <c:val>
            <c:numRef>
              <c:f>Sheet1!$D$2:$D$5</c:f>
              <c:numCache>
                <c:formatCode>0%</c:formatCode>
                <c:ptCount val="4"/>
                <c:pt idx="0">
                  <c:v>0.82</c:v>
                </c:pt>
                <c:pt idx="1">
                  <c:v>0.93</c:v>
                </c:pt>
                <c:pt idx="2">
                  <c:v>0.8</c:v>
                </c:pt>
                <c:pt idx="3">
                  <c:v>0.79</c:v>
                </c:pt>
              </c:numCache>
            </c:numRef>
          </c:val>
          <c:extLst>
            <c:ext xmlns:c16="http://schemas.microsoft.com/office/drawing/2014/chart" uri="{C3380CC4-5D6E-409C-BE32-E72D297353CC}">
              <c16:uniqueId val="{00000002-275B-4DA3-9CA3-9EA3F6A3344E}"/>
            </c:ext>
          </c:extLst>
        </c:ser>
        <c:dLbls>
          <c:showLegendKey val="0"/>
          <c:showVal val="1"/>
          <c:showCatName val="0"/>
          <c:showSerName val="0"/>
          <c:showPercent val="0"/>
          <c:showBubbleSize val="0"/>
        </c:dLbls>
        <c:gapWidth val="150"/>
        <c:gapDepth val="0"/>
        <c:shape val="box"/>
        <c:axId val="186052432"/>
        <c:axId val="186056752"/>
        <c:axId val="0"/>
      </c:bar3DChart>
      <c:catAx>
        <c:axId val="186052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6056752"/>
        <c:crosses val="autoZero"/>
        <c:auto val="1"/>
        <c:lblAlgn val="ctr"/>
        <c:lblOffset val="100"/>
        <c:noMultiLvlLbl val="0"/>
      </c:catAx>
      <c:valAx>
        <c:axId val="186056752"/>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605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en-US" cap="small" baseline="0"/>
              <a:t>interneto svetaini</a:t>
            </a:r>
            <a:r>
              <a:rPr lang="lt-LT" cap="small" baseline="0"/>
              <a:t>ų atitikimas aprašo struktūros reikalavimams</a:t>
            </a:r>
          </a:p>
        </c:rich>
      </c:tx>
      <c:layout>
        <c:manualLayout>
          <c:xMode val="edge"/>
          <c:yMode val="edge"/>
          <c:x val="0.18755355549188724"/>
          <c:y val="7.9363922102329808E-3"/>
        </c:manualLayout>
      </c:layout>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2.0911752404851526E-2"/>
                  <c:y val="-1.0288065843621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D2-48D9-BFD7-F4F755B98641}"/>
                </c:ext>
              </c:extLst>
            </c:dLbl>
            <c:dLbl>
              <c:idx val="1"/>
              <c:layout>
                <c:manualLayout>
                  <c:x val="-3.3458803847762446E-2"/>
                  <c:y val="-4.4581618655692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5D2-48D9-BFD7-F4F755B98641}"/>
                </c:ext>
              </c:extLst>
            </c:dLbl>
            <c:dLbl>
              <c:idx val="2"/>
              <c:layout>
                <c:manualLayout>
                  <c:x val="-1.6729401923881223E-2"/>
                  <c:y val="-2.0576131687242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5D2-48D9-BFD7-F4F755B98641}"/>
                </c:ext>
              </c:extLst>
            </c:dLbl>
            <c:dLbl>
              <c:idx val="3"/>
              <c:layout>
                <c:manualLayout>
                  <c:x val="-1.6729401923881223E-2"/>
                  <c:y val="-3.7722908093278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5D2-48D9-BFD7-F4F755B98641}"/>
                </c:ext>
              </c:extLst>
            </c:dLbl>
            <c:dLbl>
              <c:idx val="4"/>
              <c:layout>
                <c:manualLayout>
                  <c:x val="-6.2735257214555345E-3"/>
                  <c:y val="-3.0864197530864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5D2-48D9-BFD7-F4F755B98641}"/>
                </c:ext>
              </c:extLst>
            </c:dLbl>
            <c:dLbl>
              <c:idx val="5"/>
              <c:layout>
                <c:manualLayout>
                  <c:x val="-1.6729401923881223E-2"/>
                  <c:y val="-1.371742112482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5D2-48D9-BFD7-F4F755B986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Sheet1!$B$2:$B$7</c:f>
              <c:numCache>
                <c:formatCode>0%</c:formatCode>
                <c:ptCount val="6"/>
                <c:pt idx="0">
                  <c:v>0.64</c:v>
                </c:pt>
                <c:pt idx="1">
                  <c:v>0.92</c:v>
                </c:pt>
                <c:pt idx="2">
                  <c:v>0.76</c:v>
                </c:pt>
                <c:pt idx="3">
                  <c:v>0.9</c:v>
                </c:pt>
                <c:pt idx="4">
                  <c:v>0.96</c:v>
                </c:pt>
                <c:pt idx="5">
                  <c:v>0.86</c:v>
                </c:pt>
              </c:numCache>
            </c:numRef>
          </c:val>
          <c:extLst>
            <c:ext xmlns:c16="http://schemas.microsoft.com/office/drawing/2014/chart" uri="{C3380CC4-5D6E-409C-BE32-E72D297353CC}">
              <c16:uniqueId val="{00000000-D5D2-48D9-BFD7-F4F755B98641}"/>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Sheet1!$C$2:$C$7</c:f>
              <c:numCache>
                <c:formatCode>0%</c:formatCode>
                <c:ptCount val="6"/>
                <c:pt idx="0">
                  <c:v>0.61</c:v>
                </c:pt>
                <c:pt idx="1">
                  <c:v>0.93</c:v>
                </c:pt>
                <c:pt idx="2">
                  <c:v>0.79</c:v>
                </c:pt>
                <c:pt idx="3">
                  <c:v>0.94</c:v>
                </c:pt>
                <c:pt idx="4">
                  <c:v>0.99</c:v>
                </c:pt>
                <c:pt idx="5">
                  <c:v>0.85</c:v>
                </c:pt>
              </c:numCache>
            </c:numRef>
          </c:val>
          <c:extLst>
            <c:ext xmlns:c16="http://schemas.microsoft.com/office/drawing/2014/chart" uri="{C3380CC4-5D6E-409C-BE32-E72D297353CC}">
              <c16:uniqueId val="{00000001-D5D2-48D9-BFD7-F4F755B98641}"/>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1.2547051442910916E-2"/>
                  <c:y val="-1.3717421124828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D2-48D9-BFD7-F4F755B98641}"/>
                </c:ext>
              </c:extLst>
            </c:dLbl>
            <c:dLbl>
              <c:idx val="1"/>
              <c:layout>
                <c:manualLayout>
                  <c:x val="2.7185278126306986E-2"/>
                  <c:y val="-2.4005486968449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5D2-48D9-BFD7-F4F755B98641}"/>
                </c:ext>
              </c:extLst>
            </c:dLbl>
            <c:dLbl>
              <c:idx val="2"/>
              <c:layout>
                <c:manualLayout>
                  <c:x val="1.8820577164366373E-2"/>
                  <c:y val="-4.4581618655692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5D2-48D9-BFD7-F4F755B98641}"/>
                </c:ext>
              </c:extLst>
            </c:dLbl>
            <c:dLbl>
              <c:idx val="3"/>
              <c:layout>
                <c:manualLayout>
                  <c:x val="2.7185278126306986E-2"/>
                  <c:y val="-2.7434842249657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5D2-48D9-BFD7-F4F755B98641}"/>
                </c:ext>
              </c:extLst>
            </c:dLbl>
            <c:dLbl>
              <c:idx val="4"/>
              <c:layout>
                <c:manualLayout>
                  <c:x val="2.5094102885821833E-2"/>
                  <c:y val="-2.4005486968449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5D2-48D9-BFD7-F4F755B98641}"/>
                </c:ext>
              </c:extLst>
            </c:dLbl>
            <c:dLbl>
              <c:idx val="5"/>
              <c:layout>
                <c:manualLayout>
                  <c:x val="2.3002927645336679E-2"/>
                  <c:y val="-3.0864197530864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5D2-48D9-BFD7-F4F755B986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Sheet1!$D$2:$D$7</c:f>
              <c:numCache>
                <c:formatCode>0%</c:formatCode>
                <c:ptCount val="6"/>
                <c:pt idx="0">
                  <c:v>0.75</c:v>
                </c:pt>
                <c:pt idx="1">
                  <c:v>0.94</c:v>
                </c:pt>
                <c:pt idx="2">
                  <c:v>0.85</c:v>
                </c:pt>
                <c:pt idx="3">
                  <c:v>0.9</c:v>
                </c:pt>
                <c:pt idx="4">
                  <c:v>1</c:v>
                </c:pt>
                <c:pt idx="5">
                  <c:v>0.91</c:v>
                </c:pt>
              </c:numCache>
            </c:numRef>
          </c:val>
          <c:extLst>
            <c:ext xmlns:c16="http://schemas.microsoft.com/office/drawing/2014/chart" uri="{C3380CC4-5D6E-409C-BE32-E72D297353CC}">
              <c16:uniqueId val="{00000002-D5D2-48D9-BFD7-F4F755B98641}"/>
            </c:ext>
          </c:extLst>
        </c:ser>
        <c:dLbls>
          <c:showLegendKey val="0"/>
          <c:showVal val="1"/>
          <c:showCatName val="0"/>
          <c:showSerName val="0"/>
          <c:showPercent val="0"/>
          <c:showBubbleSize val="0"/>
        </c:dLbls>
        <c:gapWidth val="150"/>
        <c:gapDepth val="0"/>
        <c:shape val="box"/>
        <c:axId val="1421747231"/>
        <c:axId val="1421762111"/>
        <c:axId val="0"/>
      </c:bar3DChart>
      <c:catAx>
        <c:axId val="14217472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1762111"/>
        <c:crosses val="autoZero"/>
        <c:auto val="1"/>
        <c:lblAlgn val="ctr"/>
        <c:lblOffset val="100"/>
        <c:noMultiLvlLbl val="0"/>
      </c:catAx>
      <c:valAx>
        <c:axId val="1421762111"/>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1747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en-US" cap="small" baseline="0"/>
              <a:t>interneto svetaini</a:t>
            </a:r>
            <a:r>
              <a:rPr lang="lt-LT" cap="small" baseline="0"/>
              <a:t>ų</a:t>
            </a:r>
            <a:r>
              <a:rPr lang="en-US" cap="small" baseline="0"/>
              <a:t> atitikimas apra</a:t>
            </a:r>
            <a:r>
              <a:rPr lang="lt-LT" cap="small" baseline="0"/>
              <a:t>šo informacijos reikalavimams</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2.2133687472332891E-2"/>
                  <c:y val="-3.38066260987153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D6-4BDA-A6E1-E6339464B499}"/>
                </c:ext>
              </c:extLst>
            </c:dLbl>
            <c:dLbl>
              <c:idx val="1"/>
              <c:layout>
                <c:manualLayout>
                  <c:x val="-2.8773793714032759E-2"/>
                  <c:y val="-2.36646382691007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D6-4BDA-A6E1-E6339464B499}"/>
                </c:ext>
              </c:extLst>
            </c:dLbl>
            <c:dLbl>
              <c:idx val="2"/>
              <c:layout>
                <c:manualLayout>
                  <c:x val="-1.3280212483399735E-2"/>
                  <c:y val="-2.36646382691007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9D6-4BDA-A6E1-E6339464B499}"/>
                </c:ext>
              </c:extLst>
            </c:dLbl>
            <c:dLbl>
              <c:idx val="3"/>
              <c:layout>
                <c:manualLayout>
                  <c:x val="-3.7627268702965913E-2"/>
                  <c:y val="-3.71872887085868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9D6-4BDA-A6E1-E6339464B499}"/>
                </c:ext>
              </c:extLst>
            </c:dLbl>
            <c:dLbl>
              <c:idx val="5"/>
              <c:layout>
                <c:manualLayout>
                  <c:x val="-1.7706949977866312E-2"/>
                  <c:y val="-6.76132521974310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9D6-4BDA-A6E1-E6339464B4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Sheet1!$B$2:$B$7</c:f>
              <c:numCache>
                <c:formatCode>0%</c:formatCode>
                <c:ptCount val="6"/>
                <c:pt idx="0">
                  <c:v>0.65</c:v>
                </c:pt>
                <c:pt idx="1">
                  <c:v>0.93</c:v>
                </c:pt>
                <c:pt idx="2">
                  <c:v>0.79</c:v>
                </c:pt>
                <c:pt idx="3">
                  <c:v>0.94</c:v>
                </c:pt>
                <c:pt idx="4">
                  <c:v>0.92</c:v>
                </c:pt>
                <c:pt idx="5">
                  <c:v>0.88</c:v>
                </c:pt>
              </c:numCache>
            </c:numRef>
          </c:val>
          <c:extLst>
            <c:ext xmlns:c16="http://schemas.microsoft.com/office/drawing/2014/chart" uri="{C3380CC4-5D6E-409C-BE32-E72D297353CC}">
              <c16:uniqueId val="{00000000-09D6-4BDA-A6E1-E6339464B499}"/>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2.0288979136286842E-17"/>
                  <c:y val="-4.3948613928329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D6-4BDA-A6E1-E6339464B499}"/>
                </c:ext>
              </c:extLst>
            </c:dLbl>
            <c:dLbl>
              <c:idx val="2"/>
              <c:layout>
                <c:manualLayout>
                  <c:x val="0"/>
                  <c:y val="-3.0425963488843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9D6-4BDA-A6E1-E6339464B4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Sheet1!$C$2:$C$7</c:f>
              <c:numCache>
                <c:formatCode>0%</c:formatCode>
                <c:ptCount val="6"/>
                <c:pt idx="0">
                  <c:v>0.6</c:v>
                </c:pt>
                <c:pt idx="1">
                  <c:v>0.95</c:v>
                </c:pt>
                <c:pt idx="2">
                  <c:v>0.77</c:v>
                </c:pt>
                <c:pt idx="3">
                  <c:v>0.94</c:v>
                </c:pt>
                <c:pt idx="4">
                  <c:v>0.98</c:v>
                </c:pt>
                <c:pt idx="5">
                  <c:v>0.88</c:v>
                </c:pt>
              </c:numCache>
            </c:numRef>
          </c:val>
          <c:extLst>
            <c:ext xmlns:c16="http://schemas.microsoft.com/office/drawing/2014/chart" uri="{C3380CC4-5D6E-409C-BE32-E72D297353CC}">
              <c16:uniqueId val="{00000001-09D6-4BDA-A6E1-E6339464B499}"/>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2.2133687472332891E-2"/>
                  <c:y val="-3.04259634888438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D6-4BDA-A6E1-E6339464B499}"/>
                </c:ext>
              </c:extLst>
            </c:dLbl>
            <c:dLbl>
              <c:idx val="1"/>
              <c:layout>
                <c:manualLayout>
                  <c:x val="2.8773793714032717E-2"/>
                  <c:y val="-1.6903313049357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D6-4BDA-A6E1-E6339464B499}"/>
                </c:ext>
              </c:extLst>
            </c:dLbl>
            <c:dLbl>
              <c:idx val="2"/>
              <c:layout>
                <c:manualLayout>
                  <c:x val="1.9920318725099601E-2"/>
                  <c:y val="-2.0283975659229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9D6-4BDA-A6E1-E6339464B499}"/>
                </c:ext>
              </c:extLst>
            </c:dLbl>
            <c:dLbl>
              <c:idx val="3"/>
              <c:layout>
                <c:manualLayout>
                  <c:x val="3.3200531208499258E-2"/>
                  <c:y val="-3.3806626098715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9D6-4BDA-A6E1-E6339464B499}"/>
                </c:ext>
              </c:extLst>
            </c:dLbl>
            <c:dLbl>
              <c:idx val="4"/>
              <c:layout>
                <c:manualLayout>
                  <c:x val="3.7627268702965753E-2"/>
                  <c:y val="-3.04259634888438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9D6-4BDA-A6E1-E6339464B499}"/>
                </c:ext>
              </c:extLst>
            </c:dLbl>
            <c:dLbl>
              <c:idx val="5"/>
              <c:layout>
                <c:manualLayout>
                  <c:x val="3.0987162461266048E-2"/>
                  <c:y val="-2.36646382691007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9D6-4BDA-A6E1-E6339464B4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Sheet1!$D$2:$D$7</c:f>
              <c:numCache>
                <c:formatCode>0%</c:formatCode>
                <c:ptCount val="6"/>
                <c:pt idx="0">
                  <c:v>0.73</c:v>
                </c:pt>
                <c:pt idx="1">
                  <c:v>0.96</c:v>
                </c:pt>
                <c:pt idx="2">
                  <c:v>0.84</c:v>
                </c:pt>
                <c:pt idx="3">
                  <c:v>0.93</c:v>
                </c:pt>
                <c:pt idx="4">
                  <c:v>0.99</c:v>
                </c:pt>
                <c:pt idx="5">
                  <c:v>0.95</c:v>
                </c:pt>
              </c:numCache>
            </c:numRef>
          </c:val>
          <c:extLst>
            <c:ext xmlns:c16="http://schemas.microsoft.com/office/drawing/2014/chart" uri="{C3380CC4-5D6E-409C-BE32-E72D297353CC}">
              <c16:uniqueId val="{00000002-09D6-4BDA-A6E1-E6339464B499}"/>
            </c:ext>
          </c:extLst>
        </c:ser>
        <c:dLbls>
          <c:showLegendKey val="0"/>
          <c:showVal val="1"/>
          <c:showCatName val="0"/>
          <c:showSerName val="0"/>
          <c:showPercent val="0"/>
          <c:showBubbleSize val="0"/>
        </c:dLbls>
        <c:gapWidth val="150"/>
        <c:gapDepth val="0"/>
        <c:shape val="box"/>
        <c:axId val="1421778911"/>
        <c:axId val="1421769791"/>
        <c:axId val="0"/>
      </c:bar3DChart>
      <c:catAx>
        <c:axId val="14217789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1769791"/>
        <c:crosses val="autoZero"/>
        <c:auto val="1"/>
        <c:lblAlgn val="ctr"/>
        <c:lblOffset val="100"/>
        <c:noMultiLvlLbl val="0"/>
      </c:catAx>
      <c:valAx>
        <c:axId val="1421769791"/>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1778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en-US" cap="small" baseline="0"/>
              <a:t>lr seimui </a:t>
            </a:r>
            <a:r>
              <a:rPr lang="lt-LT" cap="small" baseline="0"/>
              <a:t>a</a:t>
            </a:r>
            <a:r>
              <a:rPr lang="en-US" cap="small" baseline="0"/>
              <a:t>tskaiting</a:t>
            </a:r>
            <a:r>
              <a:rPr lang="lt-LT" cap="small" baseline="0"/>
              <a:t>ų įstaigų interneto svetainių atitikimas aprašo reikalavimams</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3.2407407407407406E-2"/>
                  <c:y val="-1.98412698412699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AD1-47E7-84FC-9FF2E87A2717}"/>
                </c:ext>
              </c:extLst>
            </c:dLbl>
            <c:dLbl>
              <c:idx val="1"/>
              <c:layout>
                <c:manualLayout>
                  <c:x val="-3.0092592592592636E-2"/>
                  <c:y val="-1.98412698412699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AD1-47E7-84FC-9FF2E87A2717}"/>
                </c:ext>
              </c:extLst>
            </c:dLbl>
            <c:dLbl>
              <c:idx val="2"/>
              <c:layout>
                <c:manualLayout>
                  <c:x val="-4.3981481481481483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D1-47E7-84FC-9FF2E87A2717}"/>
                </c:ext>
              </c:extLst>
            </c:dLbl>
            <c:dLbl>
              <c:idx val="3"/>
              <c:layout>
                <c:manualLayout>
                  <c:x val="-3.0092592592592591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AD1-47E7-84FC-9FF2E87A27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Sheet1!$B$2:$B$5</c:f>
              <c:numCache>
                <c:formatCode>0%</c:formatCode>
                <c:ptCount val="4"/>
                <c:pt idx="0">
                  <c:v>0.88</c:v>
                </c:pt>
                <c:pt idx="1">
                  <c:v>0.86</c:v>
                </c:pt>
                <c:pt idx="2">
                  <c:v>0.96</c:v>
                </c:pt>
                <c:pt idx="3">
                  <c:v>0.9</c:v>
                </c:pt>
              </c:numCache>
            </c:numRef>
          </c:val>
          <c:extLst>
            <c:ext xmlns:c16="http://schemas.microsoft.com/office/drawing/2014/chart" uri="{C3380CC4-5D6E-409C-BE32-E72D297353CC}">
              <c16:uniqueId val="{00000000-DAD1-47E7-84FC-9FF2E87A2717}"/>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dLbl>
              <c:idx val="1"/>
              <c:layout>
                <c:manualLayout>
                  <c:x val="-6.9444444444444441E-3"/>
                  <c:y val="-3.9682539682539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AD1-47E7-84FC-9FF2E87A2717}"/>
                </c:ext>
              </c:extLst>
            </c:dLbl>
            <c:dLbl>
              <c:idx val="3"/>
              <c:layout>
                <c:manualLayout>
                  <c:x val="-1.6975112544026657E-16"/>
                  <c:y val="-8.7301587301587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AD1-47E7-84FC-9FF2E87A27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Sheet1!$C$2:$C$5</c:f>
              <c:numCache>
                <c:formatCode>0%</c:formatCode>
                <c:ptCount val="4"/>
                <c:pt idx="0">
                  <c:v>0.88</c:v>
                </c:pt>
                <c:pt idx="1">
                  <c:v>0.85</c:v>
                </c:pt>
                <c:pt idx="2">
                  <c:v>0.96</c:v>
                </c:pt>
                <c:pt idx="3">
                  <c:v>0.89</c:v>
                </c:pt>
              </c:numCache>
            </c:numRef>
          </c:val>
          <c:extLst>
            <c:ext xmlns:c16="http://schemas.microsoft.com/office/drawing/2014/chart" uri="{C3380CC4-5D6E-409C-BE32-E72D297353CC}">
              <c16:uniqueId val="{00000001-DAD1-47E7-84FC-9FF2E87A2717}"/>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3.4722222222222224E-2"/>
                  <c:y val="-1.1904761904761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AD1-47E7-84FC-9FF2E87A2717}"/>
                </c:ext>
              </c:extLst>
            </c:dLbl>
            <c:dLbl>
              <c:idx val="1"/>
              <c:layout>
                <c:manualLayout>
                  <c:x val="2.0833333333333332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AD1-47E7-84FC-9FF2E87A2717}"/>
                </c:ext>
              </c:extLst>
            </c:dLbl>
            <c:dLbl>
              <c:idx val="2"/>
              <c:layout>
                <c:manualLayout>
                  <c:x val="3.4722222222222307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D1-47E7-84FC-9FF2E87A2717}"/>
                </c:ext>
              </c:extLst>
            </c:dLbl>
            <c:dLbl>
              <c:idx val="3"/>
              <c:layout>
                <c:manualLayout>
                  <c:x val="4.1666666666666498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D1-47E7-84FC-9FF2E87A27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Sheet1!$D$2:$D$5</c:f>
              <c:numCache>
                <c:formatCode>0%</c:formatCode>
                <c:ptCount val="4"/>
                <c:pt idx="0">
                  <c:v>0.95</c:v>
                </c:pt>
                <c:pt idx="1">
                  <c:v>0.91</c:v>
                </c:pt>
                <c:pt idx="2">
                  <c:v>1</c:v>
                </c:pt>
                <c:pt idx="3">
                  <c:v>0.94</c:v>
                </c:pt>
              </c:numCache>
            </c:numRef>
          </c:val>
          <c:extLst>
            <c:ext xmlns:c16="http://schemas.microsoft.com/office/drawing/2014/chart" uri="{C3380CC4-5D6E-409C-BE32-E72D297353CC}">
              <c16:uniqueId val="{00000002-DAD1-47E7-84FC-9FF2E87A2717}"/>
            </c:ext>
          </c:extLst>
        </c:ser>
        <c:dLbls>
          <c:showLegendKey val="0"/>
          <c:showVal val="1"/>
          <c:showCatName val="0"/>
          <c:showSerName val="0"/>
          <c:showPercent val="0"/>
          <c:showBubbleSize val="0"/>
        </c:dLbls>
        <c:gapWidth val="150"/>
        <c:gapDepth val="0"/>
        <c:shape val="box"/>
        <c:axId val="1341343023"/>
        <c:axId val="1341326703"/>
        <c:axId val="0"/>
      </c:bar3DChart>
      <c:catAx>
        <c:axId val="13413430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1326703"/>
        <c:crosses val="autoZero"/>
        <c:auto val="1"/>
        <c:lblAlgn val="ctr"/>
        <c:lblOffset val="100"/>
        <c:noMultiLvlLbl val="0"/>
      </c:catAx>
      <c:valAx>
        <c:axId val="1341326703"/>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1343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en-US" cap="small" baseline="0"/>
              <a:t>lrv atskaiting</a:t>
            </a:r>
            <a:r>
              <a:rPr lang="lt-LT" cap="small" baseline="0"/>
              <a:t>ų įstaigų interneto svetainių atitikimas aprašo reikalavimams</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3.6883356385431096E-2"/>
                  <c:y val="-3.1520882584712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5A-4932-9B09-EE6206EB617D}"/>
                </c:ext>
              </c:extLst>
            </c:dLbl>
            <c:dLbl>
              <c:idx val="1"/>
              <c:layout>
                <c:manualLayout>
                  <c:x val="-2.5357307514983905E-2"/>
                  <c:y val="-7.8802206461780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5A-4932-9B09-EE6206EB617D}"/>
                </c:ext>
              </c:extLst>
            </c:dLbl>
            <c:dLbl>
              <c:idx val="2"/>
              <c:layout>
                <c:manualLayout>
                  <c:x val="-2.5357307514983947E-2"/>
                  <c:y val="-1.18203309692671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F5A-4932-9B09-EE6206EB617D}"/>
                </c:ext>
              </c:extLst>
            </c:dLbl>
            <c:dLbl>
              <c:idx val="3"/>
              <c:layout>
                <c:manualLayout>
                  <c:x val="-3.4578146611341801E-2"/>
                  <c:y val="-3.94011032308904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5A-4932-9B09-EE6206EB61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Sheet1!$B$2:$B$5</c:f>
              <c:numCache>
                <c:formatCode>0%</c:formatCode>
                <c:ptCount val="4"/>
                <c:pt idx="0">
                  <c:v>0.94</c:v>
                </c:pt>
                <c:pt idx="1">
                  <c:v>0.9</c:v>
                </c:pt>
                <c:pt idx="2">
                  <c:v>1</c:v>
                </c:pt>
                <c:pt idx="3">
                  <c:v>0.95</c:v>
                </c:pt>
              </c:numCache>
            </c:numRef>
          </c:val>
          <c:extLst>
            <c:ext xmlns:c16="http://schemas.microsoft.com/office/drawing/2014/chart" uri="{C3380CC4-5D6E-409C-BE32-E72D297353CC}">
              <c16:uniqueId val="{00000000-BF5A-4932-9B09-EE6206EB617D}"/>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dLbl>
              <c:idx val="2"/>
              <c:layout>
                <c:manualLayout>
                  <c:x val="9.2208390963576838E-3"/>
                  <c:y val="-0.165484633569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F5A-4932-9B09-EE6206EB617D}"/>
                </c:ext>
              </c:extLst>
            </c:dLbl>
            <c:dLbl>
              <c:idx val="3"/>
              <c:layout>
                <c:manualLayout>
                  <c:x val="4.6104195481788844E-3"/>
                  <c:y val="-2.7580772261623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F5A-4932-9B09-EE6206EB61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Sheet1!$C$2:$C$5</c:f>
              <c:numCache>
                <c:formatCode>0%</c:formatCode>
                <c:ptCount val="4"/>
                <c:pt idx="0">
                  <c:v>0.94</c:v>
                </c:pt>
                <c:pt idx="1">
                  <c:v>0.95</c:v>
                </c:pt>
                <c:pt idx="2">
                  <c:v>0.94</c:v>
                </c:pt>
                <c:pt idx="3">
                  <c:v>0.95</c:v>
                </c:pt>
              </c:numCache>
            </c:numRef>
          </c:val>
          <c:extLst>
            <c:ext xmlns:c16="http://schemas.microsoft.com/office/drawing/2014/chart" uri="{C3380CC4-5D6E-409C-BE32-E72D297353CC}">
              <c16:uniqueId val="{00000001-BF5A-4932-9B09-EE6206EB617D}"/>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3.9188566159520516E-2"/>
                  <c:y val="-6.698187549251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5A-4932-9B09-EE6206EB617D}"/>
                </c:ext>
              </c:extLst>
            </c:dLbl>
            <c:dLbl>
              <c:idx val="1"/>
              <c:layout>
                <c:manualLayout>
                  <c:x val="2.9967727063162749E-2"/>
                  <c:y val="-1.9700551615445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5A-4932-9B09-EE6206EB617D}"/>
                </c:ext>
              </c:extLst>
            </c:dLbl>
            <c:dLbl>
              <c:idx val="2"/>
              <c:layout>
                <c:manualLayout>
                  <c:x val="4.6104195481788755E-2"/>
                  <c:y val="-2.36406619385342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5A-4932-9B09-EE6206EB617D}"/>
                </c:ext>
              </c:extLst>
            </c:dLbl>
            <c:dLbl>
              <c:idx val="3"/>
              <c:layout>
                <c:manualLayout>
                  <c:x val="4.3798985707699398E-2"/>
                  <c:y val="-2.75807722616233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F5A-4932-9B09-EE6206EB61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Sheet1!$D$2:$D$5</c:f>
              <c:numCache>
                <c:formatCode>0%</c:formatCode>
                <c:ptCount val="4"/>
                <c:pt idx="0">
                  <c:v>0.93</c:v>
                </c:pt>
                <c:pt idx="1">
                  <c:v>0.9</c:v>
                </c:pt>
                <c:pt idx="2">
                  <c:v>0.99</c:v>
                </c:pt>
                <c:pt idx="3">
                  <c:v>0.94</c:v>
                </c:pt>
              </c:numCache>
            </c:numRef>
          </c:val>
          <c:extLst>
            <c:ext xmlns:c16="http://schemas.microsoft.com/office/drawing/2014/chart" uri="{C3380CC4-5D6E-409C-BE32-E72D297353CC}">
              <c16:uniqueId val="{00000002-BF5A-4932-9B09-EE6206EB617D}"/>
            </c:ext>
          </c:extLst>
        </c:ser>
        <c:dLbls>
          <c:showLegendKey val="0"/>
          <c:showVal val="1"/>
          <c:showCatName val="0"/>
          <c:showSerName val="0"/>
          <c:showPercent val="0"/>
          <c:showBubbleSize val="0"/>
        </c:dLbls>
        <c:gapWidth val="150"/>
        <c:gapDepth val="0"/>
        <c:shape val="box"/>
        <c:axId val="1421790911"/>
        <c:axId val="1421791391"/>
        <c:axId val="0"/>
      </c:bar3DChart>
      <c:catAx>
        <c:axId val="14217909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1791391"/>
        <c:crosses val="autoZero"/>
        <c:auto val="1"/>
        <c:lblAlgn val="ctr"/>
        <c:lblOffset val="100"/>
        <c:noMultiLvlLbl val="0"/>
      </c:catAx>
      <c:valAx>
        <c:axId val="1421791391"/>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1790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lt-LT" cap="small" baseline="0"/>
              <a:t>ministerijoms pavaldžių įstaigų interneto svetainių atitikimas aprašo reikalavimams</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2.3148148148148147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D4-4D0F-B639-73997792AC09}"/>
                </c:ext>
              </c:extLst>
            </c:dLbl>
            <c:dLbl>
              <c:idx val="1"/>
              <c:layout>
                <c:manualLayout>
                  <c:x val="-3.0092592592592636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D4-4D0F-B639-73997792AC09}"/>
                </c:ext>
              </c:extLst>
            </c:dLbl>
            <c:dLbl>
              <c:idx val="2"/>
              <c:layout>
                <c:manualLayout>
                  <c:x val="-3.2407407407407406E-2"/>
                  <c:y val="-2.77777777777778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D4-4D0F-B639-73997792AC09}"/>
                </c:ext>
              </c:extLst>
            </c:dLbl>
            <c:dLbl>
              <c:idx val="3"/>
              <c:layout>
                <c:manualLayout>
                  <c:x val="-2.0833333333333419E-2"/>
                  <c:y val="-2.3809523809523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D4-4D0F-B639-73997792AC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Sheet1!$B$2:$B$5</c:f>
              <c:numCache>
                <c:formatCode>0%</c:formatCode>
                <c:ptCount val="4"/>
                <c:pt idx="0">
                  <c:v>0.79</c:v>
                </c:pt>
                <c:pt idx="1">
                  <c:v>0.76</c:v>
                </c:pt>
                <c:pt idx="2">
                  <c:v>0.94</c:v>
                </c:pt>
                <c:pt idx="3">
                  <c:v>0.82</c:v>
                </c:pt>
              </c:numCache>
            </c:numRef>
          </c:val>
          <c:extLst>
            <c:ext xmlns:c16="http://schemas.microsoft.com/office/drawing/2014/chart" uri="{C3380CC4-5D6E-409C-BE32-E72D297353CC}">
              <c16:uniqueId val="{00000000-45D4-4D0F-B639-73997792AC09}"/>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0"/>
                  <c:y val="-1.587301587301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5D4-4D0F-B639-73997792AC09}"/>
                </c:ext>
              </c:extLst>
            </c:dLbl>
            <c:dLbl>
              <c:idx val="3"/>
              <c:layout>
                <c:manualLayout>
                  <c:x val="6.9444444444444441E-3"/>
                  <c:y val="-2.3809523809523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5D4-4D0F-B639-73997792AC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Sheet1!$C$2:$C$5</c:f>
              <c:numCache>
                <c:formatCode>0%</c:formatCode>
                <c:ptCount val="4"/>
                <c:pt idx="0">
                  <c:v>0.77</c:v>
                </c:pt>
                <c:pt idx="1">
                  <c:v>0.79</c:v>
                </c:pt>
                <c:pt idx="2">
                  <c:v>0.92</c:v>
                </c:pt>
                <c:pt idx="3">
                  <c:v>0.8</c:v>
                </c:pt>
              </c:numCache>
            </c:numRef>
          </c:val>
          <c:extLst>
            <c:ext xmlns:c16="http://schemas.microsoft.com/office/drawing/2014/chart" uri="{C3380CC4-5D6E-409C-BE32-E72D297353CC}">
              <c16:uniqueId val="{00000001-45D4-4D0F-B639-73997792AC09}"/>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2.0833333333333332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5D4-4D0F-B639-73997792AC09}"/>
                </c:ext>
              </c:extLst>
            </c:dLbl>
            <c:dLbl>
              <c:idx val="1"/>
              <c:layout>
                <c:manualLayout>
                  <c:x val="1.3888888888888888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5D4-4D0F-B639-73997792AC09}"/>
                </c:ext>
              </c:extLst>
            </c:dLbl>
            <c:dLbl>
              <c:idx val="2"/>
              <c:layout>
                <c:manualLayout>
                  <c:x val="2.5462962962962878E-2"/>
                  <c:y val="-1.587301587301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D4-4D0F-B639-73997792AC09}"/>
                </c:ext>
              </c:extLst>
            </c:dLbl>
            <c:dLbl>
              <c:idx val="3"/>
              <c:layout>
                <c:manualLayout>
                  <c:x val="4.3981481481481309E-2"/>
                  <c:y val="-4.365079365079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D4-4D0F-B639-73997792AC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Sheet1!$D$2:$D$5</c:f>
              <c:numCache>
                <c:formatCode>0%</c:formatCode>
                <c:ptCount val="4"/>
                <c:pt idx="0">
                  <c:v>0.84</c:v>
                </c:pt>
                <c:pt idx="1">
                  <c:v>0.85</c:v>
                </c:pt>
                <c:pt idx="2">
                  <c:v>0.98</c:v>
                </c:pt>
                <c:pt idx="3">
                  <c:v>0.87</c:v>
                </c:pt>
              </c:numCache>
            </c:numRef>
          </c:val>
          <c:extLst>
            <c:ext xmlns:c16="http://schemas.microsoft.com/office/drawing/2014/chart" uri="{C3380CC4-5D6E-409C-BE32-E72D297353CC}">
              <c16:uniqueId val="{00000002-45D4-4D0F-B639-73997792AC09}"/>
            </c:ext>
          </c:extLst>
        </c:ser>
        <c:dLbls>
          <c:showLegendKey val="0"/>
          <c:showVal val="1"/>
          <c:showCatName val="0"/>
          <c:showSerName val="0"/>
          <c:showPercent val="0"/>
          <c:showBubbleSize val="0"/>
        </c:dLbls>
        <c:gapWidth val="150"/>
        <c:gapDepth val="0"/>
        <c:shape val="box"/>
        <c:axId val="186089392"/>
        <c:axId val="186089872"/>
        <c:axId val="0"/>
      </c:bar3DChart>
      <c:catAx>
        <c:axId val="186089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6089872"/>
        <c:crosses val="autoZero"/>
        <c:auto val="1"/>
        <c:lblAlgn val="ctr"/>
        <c:lblOffset val="100"/>
        <c:noMultiLvlLbl val="0"/>
      </c:catAx>
      <c:valAx>
        <c:axId val="186089872"/>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608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en-US" cap="small" baseline="0"/>
              <a:t>teism</a:t>
            </a:r>
            <a:r>
              <a:rPr lang="lt-LT" cap="small" baseline="0"/>
              <a:t>ų</a:t>
            </a:r>
            <a:r>
              <a:rPr lang="en-US" cap="small" baseline="0"/>
              <a:t> interneto svetain</a:t>
            </a:r>
            <a:r>
              <a:rPr lang="lt-LT" cap="small" baseline="0"/>
              <a:t>ių atitikimas aprašo reikalavimams</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1.6203703703703724E-2"/>
                  <c:y val="-1.5873015873015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205-4E2C-A665-CA4C0303AE58}"/>
                </c:ext>
              </c:extLst>
            </c:dLbl>
            <c:dLbl>
              <c:idx val="1"/>
              <c:layout>
                <c:manualLayout>
                  <c:x val="-2.3148148148148147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205-4E2C-A665-CA4C0303AE58}"/>
                </c:ext>
              </c:extLst>
            </c:dLbl>
            <c:dLbl>
              <c:idx val="2"/>
              <c:layout>
                <c:manualLayout>
                  <c:x val="-3.2407407407407489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205-4E2C-A665-CA4C0303AE58}"/>
                </c:ext>
              </c:extLst>
            </c:dLbl>
            <c:dLbl>
              <c:idx val="3"/>
              <c:layout>
                <c:manualLayout>
                  <c:x val="-2.7777777777777863E-2"/>
                  <c:y val="-1.5873015873015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05-4E2C-A665-CA4C0303AE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Sheet1!$B$2:$B$5</c:f>
              <c:numCache>
                <c:formatCode>0%</c:formatCode>
                <c:ptCount val="4"/>
                <c:pt idx="0">
                  <c:v>0.92</c:v>
                </c:pt>
                <c:pt idx="1">
                  <c:v>0.96</c:v>
                </c:pt>
                <c:pt idx="2">
                  <c:v>1</c:v>
                </c:pt>
                <c:pt idx="3">
                  <c:v>0.95</c:v>
                </c:pt>
              </c:numCache>
            </c:numRef>
          </c:val>
          <c:extLst>
            <c:ext xmlns:c16="http://schemas.microsoft.com/office/drawing/2014/chart" uri="{C3380CC4-5D6E-409C-BE32-E72D297353CC}">
              <c16:uniqueId val="{00000000-2205-4E2C-A665-CA4C0303AE58}"/>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Sheet1!$C$2:$C$5</c:f>
              <c:numCache>
                <c:formatCode>0%</c:formatCode>
                <c:ptCount val="4"/>
                <c:pt idx="0">
                  <c:v>0.98</c:v>
                </c:pt>
                <c:pt idx="1">
                  <c:v>0.99</c:v>
                </c:pt>
                <c:pt idx="2">
                  <c:v>1</c:v>
                </c:pt>
                <c:pt idx="3">
                  <c:v>0.99</c:v>
                </c:pt>
              </c:numCache>
            </c:numRef>
          </c:val>
          <c:extLst>
            <c:ext xmlns:c16="http://schemas.microsoft.com/office/drawing/2014/chart" uri="{C3380CC4-5D6E-409C-BE32-E72D297353CC}">
              <c16:uniqueId val="{00000001-2205-4E2C-A665-CA4C0303AE58}"/>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3.9351851851851853E-2"/>
                  <c:y val="-1.1904761904761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205-4E2C-A665-CA4C0303AE58}"/>
                </c:ext>
              </c:extLst>
            </c:dLbl>
            <c:dLbl>
              <c:idx val="1"/>
              <c:layout>
                <c:manualLayout>
                  <c:x val="1.6203703703703703E-2"/>
                  <c:y val="-1.587301587301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205-4E2C-A665-CA4C0303AE58}"/>
                </c:ext>
              </c:extLst>
            </c:dLbl>
            <c:dLbl>
              <c:idx val="2"/>
              <c:layout>
                <c:manualLayout>
                  <c:x val="4.8611111111111112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205-4E2C-A665-CA4C0303AE58}"/>
                </c:ext>
              </c:extLst>
            </c:dLbl>
            <c:dLbl>
              <c:idx val="3"/>
              <c:layout>
                <c:manualLayout>
                  <c:x val="4.8611111111111112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05-4E2C-A665-CA4C0303AE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Sheet1!$D$2:$D$5</c:f>
              <c:numCache>
                <c:formatCode>0%</c:formatCode>
                <c:ptCount val="4"/>
                <c:pt idx="0">
                  <c:v>0.99</c:v>
                </c:pt>
                <c:pt idx="1">
                  <c:v>1</c:v>
                </c:pt>
                <c:pt idx="2">
                  <c:v>1</c:v>
                </c:pt>
                <c:pt idx="3">
                  <c:v>1</c:v>
                </c:pt>
              </c:numCache>
            </c:numRef>
          </c:val>
          <c:extLst>
            <c:ext xmlns:c16="http://schemas.microsoft.com/office/drawing/2014/chart" uri="{C3380CC4-5D6E-409C-BE32-E72D297353CC}">
              <c16:uniqueId val="{00000002-2205-4E2C-A665-CA4C0303AE58}"/>
            </c:ext>
          </c:extLst>
        </c:ser>
        <c:dLbls>
          <c:showLegendKey val="0"/>
          <c:showVal val="1"/>
          <c:showCatName val="0"/>
          <c:showSerName val="0"/>
          <c:showPercent val="0"/>
          <c:showBubbleSize val="0"/>
        </c:dLbls>
        <c:gapWidth val="150"/>
        <c:gapDepth val="0"/>
        <c:shape val="box"/>
        <c:axId val="1421784191"/>
        <c:axId val="1421779871"/>
        <c:axId val="0"/>
      </c:bar3DChart>
      <c:catAx>
        <c:axId val="14217841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1779871"/>
        <c:crosses val="autoZero"/>
        <c:auto val="1"/>
        <c:lblAlgn val="ctr"/>
        <c:lblOffset val="100"/>
        <c:noMultiLvlLbl val="0"/>
      </c:catAx>
      <c:valAx>
        <c:axId val="1421779871"/>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178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en-US" cap="small" baseline="0"/>
              <a:t>savival</a:t>
            </a:r>
            <a:r>
              <a:rPr lang="lt-LT" cap="small" baseline="0"/>
              <a:t>dybių interneto svetainių atitikimas aprašo reikalavimams</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3.7453183520599252E-2"/>
                  <c:y val="-3.8924274593064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9C-4532-BD51-00B0EF3C28BF}"/>
                </c:ext>
              </c:extLst>
            </c:dLbl>
            <c:dLbl>
              <c:idx val="1"/>
              <c:layout>
                <c:manualLayout>
                  <c:x val="-2.8089887640449483E-2"/>
                  <c:y val="-3.1847133757961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9C-4532-BD51-00B0EF3C28BF}"/>
                </c:ext>
              </c:extLst>
            </c:dLbl>
            <c:dLbl>
              <c:idx val="2"/>
              <c:layout>
                <c:manualLayout>
                  <c:x val="-3.51123595505618E-2"/>
                  <c:y val="-1.06157112526539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A9C-4532-BD51-00B0EF3C28BF}"/>
                </c:ext>
              </c:extLst>
            </c:dLbl>
            <c:dLbl>
              <c:idx val="3"/>
              <c:layout>
                <c:manualLayout>
                  <c:x val="-3.5112359550561884E-2"/>
                  <c:y val="-1.7692852087756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A9C-4532-BD51-00B0EF3C28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Sheet1!$B$2:$B$5</c:f>
              <c:numCache>
                <c:formatCode>0%</c:formatCode>
                <c:ptCount val="4"/>
                <c:pt idx="0">
                  <c:v>0.93</c:v>
                </c:pt>
                <c:pt idx="1">
                  <c:v>0.92</c:v>
                </c:pt>
                <c:pt idx="2">
                  <c:v>0.99</c:v>
                </c:pt>
                <c:pt idx="3">
                  <c:v>0.94</c:v>
                </c:pt>
              </c:numCache>
            </c:numRef>
          </c:val>
          <c:extLst>
            <c:ext xmlns:c16="http://schemas.microsoft.com/office/drawing/2014/chart" uri="{C3380CC4-5D6E-409C-BE32-E72D297353CC}">
              <c16:uniqueId val="{00000000-AA9C-4532-BD51-00B0EF3C28BF}"/>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Sheet1!$C$2:$C$5</c:f>
              <c:numCache>
                <c:formatCode>0%</c:formatCode>
                <c:ptCount val="4"/>
                <c:pt idx="0">
                  <c:v>0.95</c:v>
                </c:pt>
                <c:pt idx="1">
                  <c:v>0.93</c:v>
                </c:pt>
                <c:pt idx="2">
                  <c:v>0.99</c:v>
                </c:pt>
                <c:pt idx="3">
                  <c:v>0.95</c:v>
                </c:pt>
              </c:numCache>
            </c:numRef>
          </c:val>
          <c:extLst>
            <c:ext xmlns:c16="http://schemas.microsoft.com/office/drawing/2014/chart" uri="{C3380CC4-5D6E-409C-BE32-E72D297353CC}">
              <c16:uniqueId val="{00000001-AA9C-4532-BD51-00B0EF3C28BF}"/>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4.6816479400749067E-2"/>
                  <c:y val="-1.4154281670205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9C-4532-BD51-00B0EF3C28BF}"/>
                </c:ext>
              </c:extLst>
            </c:dLbl>
            <c:dLbl>
              <c:idx val="1"/>
              <c:layout>
                <c:manualLayout>
                  <c:x val="2.8089887640449437E-2"/>
                  <c:y val="-5.307855626326964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6.5671908637824766E-2"/>
                      <c:h val="4.2409905768148411E-2"/>
                    </c:manualLayout>
                  </c15:layout>
                </c:ext>
                <c:ext xmlns:c16="http://schemas.microsoft.com/office/drawing/2014/chart" uri="{C3380CC4-5D6E-409C-BE32-E72D297353CC}">
                  <c16:uniqueId val="{00000005-AA9C-4532-BD51-00B0EF3C28BF}"/>
                </c:ext>
              </c:extLst>
            </c:dLbl>
            <c:dLbl>
              <c:idx val="2"/>
              <c:layout>
                <c:manualLayout>
                  <c:x val="3.2771535580524341E-2"/>
                  <c:y val="-1.06157112526539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A9C-4532-BD51-00B0EF3C28BF}"/>
                </c:ext>
              </c:extLst>
            </c:dLbl>
            <c:dLbl>
              <c:idx val="3"/>
              <c:layout>
                <c:manualLayout>
                  <c:x val="3.7453183520599252E-2"/>
                  <c:y val="-2.1231422505307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A9C-4532-BD51-00B0EF3C28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Sheet1!$D$2:$D$5</c:f>
              <c:numCache>
                <c:formatCode>0%</c:formatCode>
                <c:ptCount val="4"/>
                <c:pt idx="0">
                  <c:v>0.96</c:v>
                </c:pt>
                <c:pt idx="1">
                  <c:v>0.94</c:v>
                </c:pt>
                <c:pt idx="2">
                  <c:v>0.99</c:v>
                </c:pt>
                <c:pt idx="3">
                  <c:v>0.96</c:v>
                </c:pt>
              </c:numCache>
            </c:numRef>
          </c:val>
          <c:extLst>
            <c:ext xmlns:c16="http://schemas.microsoft.com/office/drawing/2014/chart" uri="{C3380CC4-5D6E-409C-BE32-E72D297353CC}">
              <c16:uniqueId val="{00000002-AA9C-4532-BD51-00B0EF3C28BF}"/>
            </c:ext>
          </c:extLst>
        </c:ser>
        <c:dLbls>
          <c:showLegendKey val="0"/>
          <c:showVal val="1"/>
          <c:showCatName val="0"/>
          <c:showSerName val="0"/>
          <c:showPercent val="0"/>
          <c:showBubbleSize val="0"/>
        </c:dLbls>
        <c:gapWidth val="150"/>
        <c:gapDepth val="0"/>
        <c:shape val="box"/>
        <c:axId val="1854966175"/>
        <c:axId val="1854975775"/>
        <c:axId val="0"/>
      </c:bar3DChart>
      <c:catAx>
        <c:axId val="18549661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54975775"/>
        <c:crosses val="autoZero"/>
        <c:auto val="1"/>
        <c:lblAlgn val="ctr"/>
        <c:lblOffset val="100"/>
        <c:noMultiLvlLbl val="0"/>
      </c:catAx>
      <c:valAx>
        <c:axId val="1854975775"/>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54966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en-US" cap="small" baseline="0"/>
              <a:t>savival</a:t>
            </a:r>
            <a:r>
              <a:rPr lang="lt-LT" cap="small" baseline="0"/>
              <a:t>dybėms pavaldžių įstaigų interneto svetainių atitikimas aprašo reikalavimams</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4.1666666666666664E-2"/>
                  <c:y val="-2.3809523809523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1A-47D1-B53E-DA64DC3AC18E}"/>
                </c:ext>
              </c:extLst>
            </c:dLbl>
            <c:dLbl>
              <c:idx val="1"/>
              <c:layout>
                <c:manualLayout>
                  <c:x val="-3.2407407407407447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11A-47D1-B53E-DA64DC3AC18E}"/>
                </c:ext>
              </c:extLst>
            </c:dLbl>
            <c:dLbl>
              <c:idx val="2"/>
              <c:layout>
                <c:manualLayout>
                  <c:x val="-2.3148148148148147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11A-47D1-B53E-DA64DC3AC18E}"/>
                </c:ext>
              </c:extLst>
            </c:dLbl>
            <c:dLbl>
              <c:idx val="3"/>
              <c:layout>
                <c:manualLayout>
                  <c:x val="-4.1666666666666755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11A-47D1-B53E-DA64DC3AC1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Sheet1!$B$2:$B$5</c:f>
              <c:numCache>
                <c:formatCode>0%</c:formatCode>
                <c:ptCount val="4"/>
                <c:pt idx="0">
                  <c:v>0.65</c:v>
                </c:pt>
                <c:pt idx="1">
                  <c:v>0.64</c:v>
                </c:pt>
                <c:pt idx="2">
                  <c:v>0.84</c:v>
                </c:pt>
                <c:pt idx="3">
                  <c:v>0.69</c:v>
                </c:pt>
              </c:numCache>
            </c:numRef>
          </c:val>
          <c:extLst>
            <c:ext xmlns:c16="http://schemas.microsoft.com/office/drawing/2014/chart" uri="{C3380CC4-5D6E-409C-BE32-E72D297353CC}">
              <c16:uniqueId val="{00000000-111A-47D1-B53E-DA64DC3AC18E}"/>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0"/>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1A-47D1-B53E-DA64DC3AC18E}"/>
                </c:ext>
              </c:extLst>
            </c:dLbl>
            <c:dLbl>
              <c:idx val="1"/>
              <c:layout>
                <c:manualLayout>
                  <c:x val="0"/>
                  <c:y val="-3.5714285714285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1A-47D1-B53E-DA64DC3AC18E}"/>
                </c:ext>
              </c:extLst>
            </c:dLbl>
            <c:dLbl>
              <c:idx val="3"/>
              <c:layout>
                <c:manualLayout>
                  <c:x val="2.3148148148148147E-3"/>
                  <c:y val="-4.365079365079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11A-47D1-B53E-DA64DC3AC1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Sheet1!$C$2:$C$5</c:f>
              <c:numCache>
                <c:formatCode>0%</c:formatCode>
                <c:ptCount val="4"/>
                <c:pt idx="0">
                  <c:v>0.6</c:v>
                </c:pt>
                <c:pt idx="1">
                  <c:v>0.61</c:v>
                </c:pt>
                <c:pt idx="2">
                  <c:v>0.86</c:v>
                </c:pt>
                <c:pt idx="3">
                  <c:v>0.64</c:v>
                </c:pt>
              </c:numCache>
            </c:numRef>
          </c:val>
          <c:extLst>
            <c:ext xmlns:c16="http://schemas.microsoft.com/office/drawing/2014/chart" uri="{C3380CC4-5D6E-409C-BE32-E72D297353CC}">
              <c16:uniqueId val="{00000001-111A-47D1-B53E-DA64DC3AC18E}"/>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2.7777777777777776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1A-47D1-B53E-DA64DC3AC18E}"/>
                </c:ext>
              </c:extLst>
            </c:dLbl>
            <c:dLbl>
              <c:idx val="1"/>
              <c:layout>
                <c:manualLayout>
                  <c:x val="2.0833333333333332E-2"/>
                  <c:y val="-2.77777777777778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11A-47D1-B53E-DA64DC3AC18E}"/>
                </c:ext>
              </c:extLst>
            </c:dLbl>
            <c:dLbl>
              <c:idx val="2"/>
              <c:layout>
                <c:manualLayout>
                  <c:x val="3.0092592592592508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11A-47D1-B53E-DA64DC3AC18E}"/>
                </c:ext>
              </c:extLst>
            </c:dLbl>
            <c:dLbl>
              <c:idx val="3"/>
              <c:layout>
                <c:manualLayout>
                  <c:x val="2.7777777777777776E-2"/>
                  <c:y val="-2.77777777777778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11A-47D1-B53E-DA64DC3AC1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Informacijos reikalavimai</c:v>
                </c:pt>
                <c:pt idx="1">
                  <c:v>Struktūros reikalavimai</c:v>
                </c:pt>
                <c:pt idx="2">
                  <c:v>Reikalavimai bendrosioms nuostatoms</c:v>
                </c:pt>
                <c:pt idx="3">
                  <c:v>Aprašui</c:v>
                </c:pt>
              </c:strCache>
            </c:strRef>
          </c:cat>
          <c:val>
            <c:numRef>
              <c:f>Sheet1!$D$2:$D$5</c:f>
              <c:numCache>
                <c:formatCode>0%</c:formatCode>
                <c:ptCount val="4"/>
                <c:pt idx="0">
                  <c:v>0.73</c:v>
                </c:pt>
                <c:pt idx="1">
                  <c:v>0.75</c:v>
                </c:pt>
                <c:pt idx="2">
                  <c:v>0.89</c:v>
                </c:pt>
                <c:pt idx="3">
                  <c:v>0.77</c:v>
                </c:pt>
              </c:numCache>
            </c:numRef>
          </c:val>
          <c:extLst>
            <c:ext xmlns:c16="http://schemas.microsoft.com/office/drawing/2014/chart" uri="{C3380CC4-5D6E-409C-BE32-E72D297353CC}">
              <c16:uniqueId val="{00000002-111A-47D1-B53E-DA64DC3AC18E}"/>
            </c:ext>
          </c:extLst>
        </c:ser>
        <c:dLbls>
          <c:showLegendKey val="0"/>
          <c:showVal val="1"/>
          <c:showCatName val="0"/>
          <c:showSerName val="0"/>
          <c:showPercent val="0"/>
          <c:showBubbleSize val="0"/>
        </c:dLbls>
        <c:gapWidth val="150"/>
        <c:gapDepth val="0"/>
        <c:shape val="box"/>
        <c:axId val="1854953695"/>
        <c:axId val="1854937375"/>
        <c:axId val="0"/>
      </c:bar3DChart>
      <c:catAx>
        <c:axId val="18549536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54937375"/>
        <c:crosses val="autoZero"/>
        <c:auto val="1"/>
        <c:lblAlgn val="ctr"/>
        <c:lblOffset val="100"/>
        <c:noMultiLvlLbl val="0"/>
      </c:catAx>
      <c:valAx>
        <c:axId val="1854937375"/>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54953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lt-LT" cap="small" baseline="0"/>
              <a:t>lr seimui </a:t>
            </a:r>
            <a:r>
              <a:rPr lang="en-US" cap="small" baseline="0"/>
              <a:t>atskaiting</a:t>
            </a:r>
            <a:r>
              <a:rPr lang="lt-LT" cap="small" baseline="0"/>
              <a:t>ų</a:t>
            </a:r>
            <a:r>
              <a:rPr lang="en-US" cap="small" baseline="0"/>
              <a:t> </a:t>
            </a:r>
            <a:r>
              <a:rPr lang="lt-LT" cap="small" baseline="0"/>
              <a:t>įstaigų interneto svetainių atitikimas aprašui</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4.1666666666666664E-2"/>
                  <c:y val="-0.13095238095238099"/>
                </c:manualLayout>
              </c:layout>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D74A-4E7B-9295-12824350E8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LRS atskaitingos institucijos</c:v>
                </c:pt>
              </c:strCache>
            </c:strRef>
          </c:cat>
          <c:val>
            <c:numRef>
              <c:f>Sheet1!$B$2</c:f>
              <c:numCache>
                <c:formatCode>0%</c:formatCode>
                <c:ptCount val="1"/>
                <c:pt idx="0">
                  <c:v>0.69</c:v>
                </c:pt>
              </c:numCache>
            </c:numRef>
          </c:val>
          <c:extLst>
            <c:ext xmlns:c16="http://schemas.microsoft.com/office/drawing/2014/chart" uri="{C3380CC4-5D6E-409C-BE32-E72D297353CC}">
              <c16:uniqueId val="{00000000-D74A-4E7B-9295-12824350E822}"/>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2.3148148148148147E-3"/>
                  <c:y val="-0.119047619047619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4A-4E7B-9295-12824350E822}"/>
                </c:ext>
              </c:extLst>
            </c:dLbl>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LRS atskaitingos institucijos</c:v>
                </c:pt>
              </c:strCache>
            </c:strRef>
          </c:cat>
          <c:val>
            <c:numRef>
              <c:f>Sheet1!$C$2</c:f>
              <c:numCache>
                <c:formatCode>0%</c:formatCode>
                <c:ptCount val="1"/>
                <c:pt idx="0">
                  <c:v>0.64</c:v>
                </c:pt>
              </c:numCache>
            </c:numRef>
          </c:val>
          <c:extLst>
            <c:ext xmlns:c16="http://schemas.microsoft.com/office/drawing/2014/chart" uri="{C3380CC4-5D6E-409C-BE32-E72D297353CC}">
              <c16:uniqueId val="{00000001-D74A-4E7B-9295-12824350E822}"/>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8.3333333333333412E-2"/>
                  <c:y val="-5.1587301587301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4A-4E7B-9295-12824350E822}"/>
                </c:ext>
              </c:extLst>
            </c:dLbl>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LRS atskaitingos institucijos</c:v>
                </c:pt>
              </c:strCache>
            </c:strRef>
          </c:cat>
          <c:val>
            <c:numRef>
              <c:f>Sheet1!$D$2</c:f>
              <c:numCache>
                <c:formatCode>0%</c:formatCode>
                <c:ptCount val="1"/>
                <c:pt idx="0">
                  <c:v>0.94</c:v>
                </c:pt>
              </c:numCache>
            </c:numRef>
          </c:val>
          <c:extLst>
            <c:ext xmlns:c16="http://schemas.microsoft.com/office/drawing/2014/chart" uri="{C3380CC4-5D6E-409C-BE32-E72D297353CC}">
              <c16:uniqueId val="{00000002-D74A-4E7B-9295-12824350E822}"/>
            </c:ext>
          </c:extLst>
        </c:ser>
        <c:dLbls>
          <c:showLegendKey val="0"/>
          <c:showVal val="1"/>
          <c:showCatName val="0"/>
          <c:showSerName val="0"/>
          <c:showPercent val="0"/>
          <c:showBubbleSize val="0"/>
        </c:dLbls>
        <c:gapWidth val="150"/>
        <c:gapDepth val="0"/>
        <c:shape val="box"/>
        <c:axId val="1730061455"/>
        <c:axId val="1730067215"/>
        <c:axId val="0"/>
      </c:bar3DChart>
      <c:catAx>
        <c:axId val="1730061455"/>
        <c:scaling>
          <c:orientation val="minMax"/>
        </c:scaling>
        <c:delete val="1"/>
        <c:axPos val="b"/>
        <c:numFmt formatCode="General" sourceLinked="1"/>
        <c:majorTickMark val="none"/>
        <c:minorTickMark val="none"/>
        <c:tickLblPos val="nextTo"/>
        <c:crossAx val="1730067215"/>
        <c:crosses val="autoZero"/>
        <c:auto val="1"/>
        <c:lblAlgn val="ctr"/>
        <c:lblOffset val="100"/>
        <c:noMultiLvlLbl val="0"/>
      </c:catAx>
      <c:valAx>
        <c:axId val="1730067215"/>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30061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lt-LT" cap="small" baseline="0"/>
              <a:t>t</a:t>
            </a:r>
            <a:r>
              <a:rPr lang="en-US" cap="small" baseline="0"/>
              <a:t>eism</a:t>
            </a:r>
            <a:r>
              <a:rPr lang="lt-LT" cap="small" baseline="0"/>
              <a:t>ų interneto svetainių atitikimas aprašui</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 </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2.3148148148148147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6A-469C-A4EF-B09E1C97E40B}"/>
                </c:ext>
              </c:extLst>
            </c:dLbl>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Teismai</c:v>
                </c:pt>
              </c:strCache>
            </c:strRef>
          </c:cat>
          <c:val>
            <c:numRef>
              <c:f>Sheet1!$B$2</c:f>
              <c:numCache>
                <c:formatCode>0%</c:formatCode>
                <c:ptCount val="1"/>
                <c:pt idx="0">
                  <c:v>0.95</c:v>
                </c:pt>
              </c:numCache>
            </c:numRef>
          </c:val>
          <c:extLst>
            <c:ext xmlns:c16="http://schemas.microsoft.com/office/drawing/2014/chart" uri="{C3380CC4-5D6E-409C-BE32-E72D297353CC}">
              <c16:uniqueId val="{00000000-B86A-469C-A4EF-B09E1C97E40B}"/>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3.9351851851851853E-2"/>
                  <c:y val="-7.1428571428571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6A-469C-A4EF-B09E1C97E40B}"/>
                </c:ext>
              </c:extLst>
            </c:dLbl>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Teismai</c:v>
                </c:pt>
              </c:strCache>
            </c:strRef>
          </c:cat>
          <c:val>
            <c:numRef>
              <c:f>Sheet1!$C$2</c:f>
              <c:numCache>
                <c:formatCode>0%</c:formatCode>
                <c:ptCount val="1"/>
                <c:pt idx="0">
                  <c:v>0.99</c:v>
                </c:pt>
              </c:numCache>
            </c:numRef>
          </c:val>
          <c:extLst>
            <c:ext xmlns:c16="http://schemas.microsoft.com/office/drawing/2014/chart" uri="{C3380CC4-5D6E-409C-BE32-E72D297353CC}">
              <c16:uniqueId val="{00000001-B86A-469C-A4EF-B09E1C97E40B}"/>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0.18749999999999983"/>
                  <c:y val="1.5873015873015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6A-469C-A4EF-B09E1C97E40B}"/>
                </c:ext>
              </c:extLst>
            </c:dLbl>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Teismai</c:v>
                </c:pt>
              </c:strCache>
            </c:strRef>
          </c:cat>
          <c:val>
            <c:numRef>
              <c:f>Sheet1!$D$2</c:f>
              <c:numCache>
                <c:formatCode>0%</c:formatCode>
                <c:ptCount val="1"/>
                <c:pt idx="0">
                  <c:v>1</c:v>
                </c:pt>
              </c:numCache>
            </c:numRef>
          </c:val>
          <c:extLst>
            <c:ext xmlns:c16="http://schemas.microsoft.com/office/drawing/2014/chart" uri="{C3380CC4-5D6E-409C-BE32-E72D297353CC}">
              <c16:uniqueId val="{00000002-B86A-469C-A4EF-B09E1C97E40B}"/>
            </c:ext>
          </c:extLst>
        </c:ser>
        <c:dLbls>
          <c:showLegendKey val="0"/>
          <c:showVal val="0"/>
          <c:showCatName val="0"/>
          <c:showSerName val="0"/>
          <c:showPercent val="0"/>
          <c:showBubbleSize val="0"/>
        </c:dLbls>
        <c:gapWidth val="150"/>
        <c:gapDepth val="0"/>
        <c:shape val="box"/>
        <c:axId val="483284768"/>
        <c:axId val="483268448"/>
        <c:axId val="0"/>
      </c:bar3DChart>
      <c:catAx>
        <c:axId val="483284768"/>
        <c:scaling>
          <c:orientation val="minMax"/>
        </c:scaling>
        <c:delete val="1"/>
        <c:axPos val="b"/>
        <c:numFmt formatCode="General" sourceLinked="1"/>
        <c:majorTickMark val="none"/>
        <c:minorTickMark val="none"/>
        <c:tickLblPos val="nextTo"/>
        <c:crossAx val="483268448"/>
        <c:crosses val="autoZero"/>
        <c:auto val="1"/>
        <c:lblAlgn val="ctr"/>
        <c:lblOffset val="100"/>
        <c:noMultiLvlLbl val="0"/>
      </c:catAx>
      <c:valAx>
        <c:axId val="483268448"/>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328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lt-LT" cap="small" baseline="0"/>
              <a:t>lrv</a:t>
            </a:r>
            <a:r>
              <a:rPr lang="en-US" cap="small" baseline="0"/>
              <a:t> atskaiting</a:t>
            </a:r>
            <a:r>
              <a:rPr lang="lt-LT" cap="small" baseline="0"/>
              <a:t>ų</a:t>
            </a:r>
            <a:r>
              <a:rPr lang="en-US" cap="small" baseline="0"/>
              <a:t> </a:t>
            </a:r>
            <a:r>
              <a:rPr lang="lt-LT" cap="small" baseline="0"/>
              <a:t>įstaigų interneto svetainių atitikimas aprašui</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LRV atskaitingos institucijos</c:v>
                </c:pt>
              </c:strCache>
            </c:strRef>
          </c:cat>
          <c:val>
            <c:numRef>
              <c:f>Sheet1!$B$2</c:f>
              <c:numCache>
                <c:formatCode>0%</c:formatCode>
                <c:ptCount val="1"/>
                <c:pt idx="0">
                  <c:v>0.94</c:v>
                </c:pt>
              </c:numCache>
            </c:numRef>
          </c:val>
          <c:extLst>
            <c:ext xmlns:c16="http://schemas.microsoft.com/office/drawing/2014/chart" uri="{C3380CC4-5D6E-409C-BE32-E72D297353CC}">
              <c16:uniqueId val="{00000000-B169-4634-969E-F727280D493A}"/>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LRV atskaitingos institucijos</c:v>
                </c:pt>
              </c:strCache>
            </c:strRef>
          </c:cat>
          <c:val>
            <c:numRef>
              <c:f>Sheet1!$C$2</c:f>
              <c:numCache>
                <c:formatCode>0%</c:formatCode>
                <c:ptCount val="1"/>
                <c:pt idx="0">
                  <c:v>0.94</c:v>
                </c:pt>
              </c:numCache>
            </c:numRef>
          </c:val>
          <c:extLst>
            <c:ext xmlns:c16="http://schemas.microsoft.com/office/drawing/2014/chart" uri="{C3380CC4-5D6E-409C-BE32-E72D297353CC}">
              <c16:uniqueId val="{00000001-B169-4634-969E-F727280D493A}"/>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LRV atskaitingos institucijos</c:v>
                </c:pt>
              </c:strCache>
            </c:strRef>
          </c:cat>
          <c:val>
            <c:numRef>
              <c:f>Sheet1!$D$2</c:f>
              <c:numCache>
                <c:formatCode>0%</c:formatCode>
                <c:ptCount val="1"/>
                <c:pt idx="0">
                  <c:v>0.94</c:v>
                </c:pt>
              </c:numCache>
            </c:numRef>
          </c:val>
          <c:extLst>
            <c:ext xmlns:c16="http://schemas.microsoft.com/office/drawing/2014/chart" uri="{C3380CC4-5D6E-409C-BE32-E72D297353CC}">
              <c16:uniqueId val="{00000002-B169-4634-969E-F727280D493A}"/>
            </c:ext>
          </c:extLst>
        </c:ser>
        <c:dLbls>
          <c:showLegendKey val="0"/>
          <c:showVal val="0"/>
          <c:showCatName val="0"/>
          <c:showSerName val="0"/>
          <c:showPercent val="0"/>
          <c:showBubbleSize val="0"/>
        </c:dLbls>
        <c:gapWidth val="150"/>
        <c:gapDepth val="0"/>
        <c:shape val="box"/>
        <c:axId val="483293408"/>
        <c:axId val="483294368"/>
        <c:axId val="0"/>
      </c:bar3DChart>
      <c:catAx>
        <c:axId val="483293408"/>
        <c:scaling>
          <c:orientation val="minMax"/>
        </c:scaling>
        <c:delete val="1"/>
        <c:axPos val="b"/>
        <c:numFmt formatCode="General" sourceLinked="1"/>
        <c:majorTickMark val="none"/>
        <c:minorTickMark val="none"/>
        <c:tickLblPos val="nextTo"/>
        <c:crossAx val="483294368"/>
        <c:crosses val="autoZero"/>
        <c:auto val="1"/>
        <c:lblAlgn val="ctr"/>
        <c:lblOffset val="100"/>
        <c:noMultiLvlLbl val="0"/>
      </c:catAx>
      <c:valAx>
        <c:axId val="483294368"/>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329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lt-LT" cap="small" baseline="0"/>
              <a:t>m</a:t>
            </a:r>
            <a:r>
              <a:rPr lang="en-US" cap="small" baseline="0"/>
              <a:t>inisterijoms atskaiting</a:t>
            </a:r>
            <a:r>
              <a:rPr lang="lt-LT" cap="small" baseline="0"/>
              <a:t>ų</a:t>
            </a:r>
            <a:r>
              <a:rPr lang="en-US" cap="small" baseline="0"/>
              <a:t> </a:t>
            </a:r>
            <a:r>
              <a:rPr lang="lt-LT" cap="small" baseline="0"/>
              <a:t>įstaigų interneto svetainių atitikimas aprašui</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Ministerijoms atskaitingos institucijos</c:v>
                </c:pt>
              </c:strCache>
            </c:strRef>
          </c:cat>
          <c:val>
            <c:numRef>
              <c:f>Sheet1!$B$2</c:f>
              <c:numCache>
                <c:formatCode>0%</c:formatCode>
                <c:ptCount val="1"/>
                <c:pt idx="0">
                  <c:v>0.82</c:v>
                </c:pt>
              </c:numCache>
            </c:numRef>
          </c:val>
          <c:extLst>
            <c:ext xmlns:c16="http://schemas.microsoft.com/office/drawing/2014/chart" uri="{C3380CC4-5D6E-409C-BE32-E72D297353CC}">
              <c16:uniqueId val="{00000000-72C3-499C-A74C-E09173713D0A}"/>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Ministerijoms atskaitingos institucijos</c:v>
                </c:pt>
              </c:strCache>
            </c:strRef>
          </c:cat>
          <c:val>
            <c:numRef>
              <c:f>Sheet1!$C$2</c:f>
              <c:numCache>
                <c:formatCode>0%</c:formatCode>
                <c:ptCount val="1"/>
                <c:pt idx="0">
                  <c:v>0.8</c:v>
                </c:pt>
              </c:numCache>
            </c:numRef>
          </c:val>
          <c:extLst>
            <c:ext xmlns:c16="http://schemas.microsoft.com/office/drawing/2014/chart" uri="{C3380CC4-5D6E-409C-BE32-E72D297353CC}">
              <c16:uniqueId val="{00000001-72C3-499C-A74C-E09173713D0A}"/>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Ministerijoms atskaitingos institucijos</c:v>
                </c:pt>
              </c:strCache>
            </c:strRef>
          </c:cat>
          <c:val>
            <c:numRef>
              <c:f>Sheet1!$D$2</c:f>
              <c:numCache>
                <c:formatCode>0%</c:formatCode>
                <c:ptCount val="1"/>
                <c:pt idx="0">
                  <c:v>0.87</c:v>
                </c:pt>
              </c:numCache>
            </c:numRef>
          </c:val>
          <c:extLst>
            <c:ext xmlns:c16="http://schemas.microsoft.com/office/drawing/2014/chart" uri="{C3380CC4-5D6E-409C-BE32-E72D297353CC}">
              <c16:uniqueId val="{00000002-72C3-499C-A74C-E09173713D0A}"/>
            </c:ext>
          </c:extLst>
        </c:ser>
        <c:dLbls>
          <c:showLegendKey val="0"/>
          <c:showVal val="0"/>
          <c:showCatName val="0"/>
          <c:showSerName val="0"/>
          <c:showPercent val="0"/>
          <c:showBubbleSize val="0"/>
        </c:dLbls>
        <c:gapWidth val="150"/>
        <c:gapDepth val="0"/>
        <c:shape val="box"/>
        <c:axId val="1421752511"/>
        <c:axId val="1421752031"/>
        <c:axId val="0"/>
      </c:bar3DChart>
      <c:catAx>
        <c:axId val="1421752511"/>
        <c:scaling>
          <c:orientation val="minMax"/>
        </c:scaling>
        <c:delete val="1"/>
        <c:axPos val="b"/>
        <c:numFmt formatCode="General" sourceLinked="1"/>
        <c:majorTickMark val="none"/>
        <c:minorTickMark val="none"/>
        <c:tickLblPos val="nextTo"/>
        <c:crossAx val="1421752031"/>
        <c:crosses val="autoZero"/>
        <c:auto val="1"/>
        <c:lblAlgn val="ctr"/>
        <c:lblOffset val="100"/>
        <c:noMultiLvlLbl val="0"/>
      </c:catAx>
      <c:valAx>
        <c:axId val="1421752031"/>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1752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lt-LT" cap="small" baseline="0"/>
              <a:t>s</a:t>
            </a:r>
            <a:r>
              <a:rPr lang="en-US" cap="small" baseline="0"/>
              <a:t>avivaldyb</a:t>
            </a:r>
            <a:r>
              <a:rPr lang="lt-LT" cap="small" baseline="0"/>
              <a:t>ių interneto svetainių atitikimas aprašui</a:t>
            </a:r>
          </a:p>
        </c:rich>
      </c:tx>
      <c:layout>
        <c:manualLayout>
          <c:xMode val="edge"/>
          <c:yMode val="edge"/>
          <c:x val="0.14374989811056227"/>
          <c:y val="1.438284979478235E-3"/>
        </c:manualLayout>
      </c:layout>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Savivaldybės</c:v>
                </c:pt>
              </c:strCache>
            </c:strRef>
          </c:cat>
          <c:val>
            <c:numRef>
              <c:f>Sheet1!$B$2</c:f>
              <c:numCache>
                <c:formatCode>0%</c:formatCode>
                <c:ptCount val="1"/>
                <c:pt idx="0">
                  <c:v>0.94</c:v>
                </c:pt>
              </c:numCache>
            </c:numRef>
          </c:val>
          <c:extLst>
            <c:ext xmlns:c16="http://schemas.microsoft.com/office/drawing/2014/chart" uri="{C3380CC4-5D6E-409C-BE32-E72D297353CC}">
              <c16:uniqueId val="{00000000-D161-41A3-BF76-4D5BE23AA222}"/>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Savivaldybės</c:v>
                </c:pt>
              </c:strCache>
            </c:strRef>
          </c:cat>
          <c:val>
            <c:numRef>
              <c:f>Sheet1!$C$2</c:f>
              <c:numCache>
                <c:formatCode>0%</c:formatCode>
                <c:ptCount val="1"/>
                <c:pt idx="0">
                  <c:v>0.95</c:v>
                </c:pt>
              </c:numCache>
            </c:numRef>
          </c:val>
          <c:extLst>
            <c:ext xmlns:c16="http://schemas.microsoft.com/office/drawing/2014/chart" uri="{C3380CC4-5D6E-409C-BE32-E72D297353CC}">
              <c16:uniqueId val="{00000001-D161-41A3-BF76-4D5BE23AA222}"/>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Savivaldybės</c:v>
                </c:pt>
              </c:strCache>
            </c:strRef>
          </c:cat>
          <c:val>
            <c:numRef>
              <c:f>Sheet1!$D$2</c:f>
              <c:numCache>
                <c:formatCode>0%</c:formatCode>
                <c:ptCount val="1"/>
                <c:pt idx="0">
                  <c:v>0.96</c:v>
                </c:pt>
              </c:numCache>
            </c:numRef>
          </c:val>
          <c:extLst>
            <c:ext xmlns:c16="http://schemas.microsoft.com/office/drawing/2014/chart" uri="{C3380CC4-5D6E-409C-BE32-E72D297353CC}">
              <c16:uniqueId val="{00000002-D161-41A3-BF76-4D5BE23AA222}"/>
            </c:ext>
          </c:extLst>
        </c:ser>
        <c:dLbls>
          <c:showLegendKey val="0"/>
          <c:showVal val="0"/>
          <c:showCatName val="0"/>
          <c:showSerName val="0"/>
          <c:showPercent val="0"/>
          <c:showBubbleSize val="0"/>
        </c:dLbls>
        <c:gapWidth val="150"/>
        <c:gapDepth val="0"/>
        <c:shape val="box"/>
        <c:axId val="1421755871"/>
        <c:axId val="1421756831"/>
        <c:axId val="0"/>
      </c:bar3DChart>
      <c:catAx>
        <c:axId val="1421755871"/>
        <c:scaling>
          <c:orientation val="minMax"/>
        </c:scaling>
        <c:delete val="1"/>
        <c:axPos val="b"/>
        <c:numFmt formatCode="General" sourceLinked="1"/>
        <c:majorTickMark val="none"/>
        <c:minorTickMark val="none"/>
        <c:tickLblPos val="nextTo"/>
        <c:crossAx val="1421756831"/>
        <c:crosses val="autoZero"/>
        <c:auto val="1"/>
        <c:lblAlgn val="ctr"/>
        <c:lblOffset val="100"/>
        <c:noMultiLvlLbl val="0"/>
      </c:catAx>
      <c:valAx>
        <c:axId val="1421756831"/>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1755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lt-LT" cap="small" baseline="0"/>
              <a:t>savivaldybėms pavaldžių įstaigų interneto svetainių atitikimas aprašui</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Savivaldybėms pavaldžios institucijos</c:v>
                </c:pt>
              </c:strCache>
            </c:strRef>
          </c:cat>
          <c:val>
            <c:numRef>
              <c:f>Sheet1!$B$2</c:f>
              <c:numCache>
                <c:formatCode>0%</c:formatCode>
                <c:ptCount val="1"/>
                <c:pt idx="0">
                  <c:v>0.69</c:v>
                </c:pt>
              </c:numCache>
            </c:numRef>
          </c:val>
          <c:extLst>
            <c:ext xmlns:c16="http://schemas.microsoft.com/office/drawing/2014/chart" uri="{C3380CC4-5D6E-409C-BE32-E72D297353CC}">
              <c16:uniqueId val="{00000000-2B60-4B79-B425-AF98C9D5690F}"/>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Savivaldybėms pavaldžios institucijos</c:v>
                </c:pt>
              </c:strCache>
            </c:strRef>
          </c:cat>
          <c:val>
            <c:numRef>
              <c:f>Sheet1!$C$2</c:f>
              <c:numCache>
                <c:formatCode>0%</c:formatCode>
                <c:ptCount val="1"/>
                <c:pt idx="0">
                  <c:v>0.64</c:v>
                </c:pt>
              </c:numCache>
            </c:numRef>
          </c:val>
          <c:extLst>
            <c:ext xmlns:c16="http://schemas.microsoft.com/office/drawing/2014/chart" uri="{C3380CC4-5D6E-409C-BE32-E72D297353CC}">
              <c16:uniqueId val="{00000001-2B60-4B79-B425-AF98C9D5690F}"/>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spPr>
              <a:solidFill>
                <a:sysClr val="windowText" lastClr="000000">
                  <a:lumMod val="50000"/>
                  <a:lumOff val="50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c:f>
              <c:strCache>
                <c:ptCount val="1"/>
                <c:pt idx="0">
                  <c:v>Savivaldybėms pavaldžios institucijos</c:v>
                </c:pt>
              </c:strCache>
            </c:strRef>
          </c:cat>
          <c:val>
            <c:numRef>
              <c:f>Sheet1!$D$2</c:f>
              <c:numCache>
                <c:formatCode>0%</c:formatCode>
                <c:ptCount val="1"/>
                <c:pt idx="0">
                  <c:v>0.77</c:v>
                </c:pt>
              </c:numCache>
            </c:numRef>
          </c:val>
          <c:extLst>
            <c:ext xmlns:c16="http://schemas.microsoft.com/office/drawing/2014/chart" uri="{C3380CC4-5D6E-409C-BE32-E72D297353CC}">
              <c16:uniqueId val="{00000002-2B60-4B79-B425-AF98C9D5690F}"/>
            </c:ext>
          </c:extLst>
        </c:ser>
        <c:dLbls>
          <c:showLegendKey val="0"/>
          <c:showVal val="0"/>
          <c:showCatName val="0"/>
          <c:showSerName val="0"/>
          <c:showPercent val="0"/>
          <c:showBubbleSize val="0"/>
        </c:dLbls>
        <c:gapWidth val="150"/>
        <c:gapDepth val="0"/>
        <c:shape val="box"/>
        <c:axId val="1421776511"/>
        <c:axId val="1421785631"/>
        <c:axId val="0"/>
      </c:bar3DChart>
      <c:catAx>
        <c:axId val="1421776511"/>
        <c:scaling>
          <c:orientation val="minMax"/>
        </c:scaling>
        <c:delete val="1"/>
        <c:axPos val="b"/>
        <c:numFmt formatCode="General" sourceLinked="1"/>
        <c:majorTickMark val="none"/>
        <c:minorTickMark val="none"/>
        <c:tickLblPos val="nextTo"/>
        <c:crossAx val="1421785631"/>
        <c:crosses val="autoZero"/>
        <c:auto val="1"/>
        <c:lblAlgn val="ctr"/>
        <c:lblOffset val="100"/>
        <c:noMultiLvlLbl val="0"/>
      </c:catAx>
      <c:valAx>
        <c:axId val="1421785631"/>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1776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lt-LT" cap="small" baseline="0"/>
              <a:t>įstaigų interneto svetainių atitikimas apraše nustatytiems reikalavimams, proc.</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30"/>
      <c:rotY val="20"/>
      <c:depthPercent val="15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693981267047507E-2"/>
          <c:y val="0.16499760285382284"/>
          <c:w val="0.93530601873295249"/>
          <c:h val="0.64619117850206809"/>
        </c:manualLayout>
      </c:layout>
      <c:bar3DChart>
        <c:barDir val="col"/>
        <c:grouping val="clustered"/>
        <c:varyColors val="0"/>
        <c:ser>
          <c:idx val="0"/>
          <c:order val="0"/>
          <c:tx>
            <c:strRef>
              <c:f>Sheet1!$B$1</c:f>
              <c:strCache>
                <c:ptCount val="1"/>
                <c:pt idx="0">
                  <c:v>2023 m.</c:v>
                </c:pt>
              </c:strCache>
            </c:strRef>
          </c:tx>
          <c:spPr>
            <a:gradFill flip="none" rotWithShape="1">
              <a:gsLst>
                <a:gs pos="100000">
                  <a:schemeClr val="accent6">
                    <a:alpha val="0"/>
                  </a:schemeClr>
                </a:gs>
                <a:gs pos="50000">
                  <a:schemeClr val="accent6"/>
                </a:gs>
              </a:gsLst>
              <a:lin ang="10800000" scaled="1"/>
            </a:gradFill>
            <a:ln>
              <a:noFill/>
            </a:ln>
            <a:effectLst/>
            <a:sp3d/>
          </c:spPr>
          <c:invertIfNegative val="0"/>
          <c:dLbls>
            <c:dLbl>
              <c:idx val="0"/>
              <c:layout>
                <c:manualLayout>
                  <c:x val="-2.5462962962962962E-2"/>
                  <c:y val="-2.45499181669394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FD0-492F-838C-F132A813811C}"/>
                </c:ext>
              </c:extLst>
            </c:dLbl>
            <c:dLbl>
              <c:idx val="1"/>
              <c:layout>
                <c:manualLayout>
                  <c:x val="-3.4722222222222224E-2"/>
                  <c:y val="-3.27332242225859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FD0-492F-838C-F132A813811C}"/>
                </c:ext>
              </c:extLst>
            </c:dLbl>
            <c:dLbl>
              <c:idx val="2"/>
              <c:layout>
                <c:manualLayout>
                  <c:x val="2.3148148148147301E-3"/>
                  <c:y val="-3.27332242225859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D0-492F-838C-F132A813811C}"/>
                </c:ext>
              </c:extLst>
            </c:dLbl>
            <c:dLbl>
              <c:idx val="3"/>
              <c:layout>
                <c:manualLayout>
                  <c:x val="-2.3148148148148147E-3"/>
                  <c:y val="-1.9094380796508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D0-492F-838C-F132A813811C}"/>
                </c:ext>
              </c:extLst>
            </c:dLbl>
            <c:dLbl>
              <c:idx val="4"/>
              <c:layout>
                <c:manualLayout>
                  <c:x val="-1.3888888888888973E-2"/>
                  <c:y val="-2.7277686852154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FD0-492F-838C-F132A813811C}"/>
                </c:ext>
              </c:extLst>
            </c:dLbl>
            <c:dLbl>
              <c:idx val="5"/>
              <c:layout>
                <c:manualLayout>
                  <c:x val="-1.6975112544026657E-16"/>
                  <c:y val="-3.2733224222585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FD0-492F-838C-F132A81381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Sheet1!$B$2:$B$7</c:f>
              <c:numCache>
                <c:formatCode>0%</c:formatCode>
                <c:ptCount val="6"/>
                <c:pt idx="0">
                  <c:v>0.69</c:v>
                </c:pt>
                <c:pt idx="1">
                  <c:v>0.94</c:v>
                </c:pt>
                <c:pt idx="2">
                  <c:v>0.82</c:v>
                </c:pt>
                <c:pt idx="3">
                  <c:v>0.94</c:v>
                </c:pt>
                <c:pt idx="4">
                  <c:v>0.95</c:v>
                </c:pt>
                <c:pt idx="5">
                  <c:v>0.69</c:v>
                </c:pt>
              </c:numCache>
            </c:numRef>
          </c:val>
          <c:extLst>
            <c:ext xmlns:c16="http://schemas.microsoft.com/office/drawing/2014/chart" uri="{C3380CC4-5D6E-409C-BE32-E72D297353CC}">
              <c16:uniqueId val="{00000000-CFD0-492F-838C-F132A813811C}"/>
            </c:ext>
          </c:extLst>
        </c:ser>
        <c:ser>
          <c:idx val="1"/>
          <c:order val="1"/>
          <c:tx>
            <c:strRef>
              <c:f>Sheet1!$C$1</c:f>
              <c:strCache>
                <c:ptCount val="1"/>
                <c:pt idx="0">
                  <c:v>2024 m.</c:v>
                </c:pt>
              </c:strCache>
            </c:strRef>
          </c:tx>
          <c:spPr>
            <a:gradFill flip="none" rotWithShape="1">
              <a:gsLst>
                <a:gs pos="100000">
                  <a:schemeClr val="accent5">
                    <a:alpha val="0"/>
                  </a:schemeClr>
                </a:gs>
                <a:gs pos="50000">
                  <a:schemeClr val="accent5"/>
                </a:gs>
              </a:gsLst>
              <a:lin ang="10800000" scaled="1"/>
            </a:gradFill>
            <a:ln>
              <a:noFill/>
            </a:ln>
            <a:effectLst/>
            <a:sp3d/>
          </c:spPr>
          <c:invertIfNegative val="0"/>
          <c:dLbls>
            <c:dLbl>
              <c:idx val="0"/>
              <c:layout>
                <c:manualLayout>
                  <c:x val="-9.2592592592592587E-3"/>
                  <c:y val="-7.0921985815602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FD0-492F-838C-F132A813811C}"/>
                </c:ext>
              </c:extLst>
            </c:dLbl>
            <c:dLbl>
              <c:idx val="1"/>
              <c:layout>
                <c:manualLayout>
                  <c:x val="0"/>
                  <c:y val="-4.0916530278232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FD0-492F-838C-F132A813811C}"/>
                </c:ext>
              </c:extLst>
            </c:dLbl>
            <c:dLbl>
              <c:idx val="2"/>
              <c:layout>
                <c:manualLayout>
                  <c:x val="1.3888888888888888E-2"/>
                  <c:y val="-6.0010911074740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FD0-492F-838C-F132A813811C}"/>
                </c:ext>
              </c:extLst>
            </c:dLbl>
            <c:dLbl>
              <c:idx val="3"/>
              <c:layout>
                <c:manualLayout>
                  <c:x val="2.3147987558823869E-3"/>
                  <c:y val="-2.5671228365827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FD0-492F-838C-F132A813811C}"/>
                </c:ext>
              </c:extLst>
            </c:dLbl>
            <c:dLbl>
              <c:idx val="4"/>
              <c:layout>
                <c:manualLayout>
                  <c:x val="4.6296296296297144E-3"/>
                  <c:y val="-3.0005455537370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FD0-492F-838C-F132A813811C}"/>
                </c:ext>
              </c:extLst>
            </c:dLbl>
            <c:dLbl>
              <c:idx val="5"/>
              <c:layout>
                <c:manualLayout>
                  <c:x val="0"/>
                  <c:y val="-0.114566284779050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FD0-492F-838C-F132A81381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Sheet1!$C$2:$C$7</c:f>
              <c:numCache>
                <c:formatCode>0%</c:formatCode>
                <c:ptCount val="6"/>
                <c:pt idx="0">
                  <c:v>0.64</c:v>
                </c:pt>
                <c:pt idx="1">
                  <c:v>0.95</c:v>
                </c:pt>
                <c:pt idx="2">
                  <c:v>0.8</c:v>
                </c:pt>
                <c:pt idx="3">
                  <c:v>0.94</c:v>
                </c:pt>
                <c:pt idx="4">
                  <c:v>0.99</c:v>
                </c:pt>
                <c:pt idx="5">
                  <c:v>0.64</c:v>
                </c:pt>
              </c:numCache>
            </c:numRef>
          </c:val>
          <c:extLst>
            <c:ext xmlns:c16="http://schemas.microsoft.com/office/drawing/2014/chart" uri="{C3380CC4-5D6E-409C-BE32-E72D297353CC}">
              <c16:uniqueId val="{00000001-CFD0-492F-838C-F132A813811C}"/>
            </c:ext>
          </c:extLst>
        </c:ser>
        <c:ser>
          <c:idx val="2"/>
          <c:order val="2"/>
          <c:tx>
            <c:strRef>
              <c:f>Sheet1!$D$1</c:f>
              <c:strCache>
                <c:ptCount val="1"/>
                <c:pt idx="0">
                  <c:v>2025 m.</c:v>
                </c:pt>
              </c:strCache>
            </c:strRef>
          </c:tx>
          <c:spPr>
            <a:gradFill flip="none" rotWithShape="1">
              <a:gsLst>
                <a:gs pos="100000">
                  <a:schemeClr val="accent4">
                    <a:alpha val="0"/>
                  </a:schemeClr>
                </a:gs>
                <a:gs pos="50000">
                  <a:schemeClr val="accent4"/>
                </a:gs>
              </a:gsLst>
              <a:lin ang="10800000" scaled="1"/>
            </a:gradFill>
            <a:ln>
              <a:noFill/>
            </a:ln>
            <a:effectLst/>
            <a:sp3d/>
          </c:spPr>
          <c:invertIfNegative val="0"/>
          <c:dLbls>
            <c:dLbl>
              <c:idx val="0"/>
              <c:layout>
                <c:manualLayout>
                  <c:x val="9.2592592592592587E-3"/>
                  <c:y val="-2.7277686852154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FD0-492F-838C-F132A813811C}"/>
                </c:ext>
              </c:extLst>
            </c:dLbl>
            <c:dLbl>
              <c:idx val="1"/>
              <c:layout>
                <c:manualLayout>
                  <c:x val="4.8611111111111112E-2"/>
                  <c:y val="-2.454991816693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FD0-492F-838C-F132A813811C}"/>
                </c:ext>
              </c:extLst>
            </c:dLbl>
            <c:dLbl>
              <c:idx val="2"/>
              <c:layout>
                <c:manualLayout>
                  <c:x val="1.6203703703703703E-2"/>
                  <c:y val="-6.00109110747408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FD0-492F-838C-F132A813811C}"/>
                </c:ext>
              </c:extLst>
            </c:dLbl>
            <c:dLbl>
              <c:idx val="3"/>
              <c:layout>
                <c:manualLayout>
                  <c:x val="-6.9444444444445291E-3"/>
                  <c:y val="-4.90998363338788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FD0-492F-838C-F132A813811C}"/>
                </c:ext>
              </c:extLst>
            </c:dLbl>
            <c:dLbl>
              <c:idx val="4"/>
              <c:layout>
                <c:manualLayout>
                  <c:x val="5.5555555555555386E-2"/>
                  <c:y val="-2.45499181669394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FD0-492F-838C-F132A813811C}"/>
                </c:ext>
              </c:extLst>
            </c:dLbl>
            <c:dLbl>
              <c:idx val="5"/>
              <c:layout>
                <c:manualLayout>
                  <c:x val="4.8611111111111112E-2"/>
                  <c:y val="-3.27332242225859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D0-492F-838C-F132A81381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Sheet1!$D$2:$D$7</c:f>
              <c:numCache>
                <c:formatCode>0%</c:formatCode>
                <c:ptCount val="6"/>
                <c:pt idx="0">
                  <c:v>0.77</c:v>
                </c:pt>
                <c:pt idx="1">
                  <c:v>0.96</c:v>
                </c:pt>
                <c:pt idx="2">
                  <c:v>0.87</c:v>
                </c:pt>
                <c:pt idx="3">
                  <c:v>0.94</c:v>
                </c:pt>
                <c:pt idx="4">
                  <c:v>1</c:v>
                </c:pt>
                <c:pt idx="5">
                  <c:v>0.94</c:v>
                </c:pt>
              </c:numCache>
            </c:numRef>
          </c:val>
          <c:extLst>
            <c:ext xmlns:c16="http://schemas.microsoft.com/office/drawing/2014/chart" uri="{C3380CC4-5D6E-409C-BE32-E72D297353CC}">
              <c16:uniqueId val="{00000002-CFD0-492F-838C-F132A813811C}"/>
            </c:ext>
          </c:extLst>
        </c:ser>
        <c:dLbls>
          <c:showLegendKey val="0"/>
          <c:showVal val="1"/>
          <c:showCatName val="0"/>
          <c:showSerName val="0"/>
          <c:showPercent val="0"/>
          <c:showBubbleSize val="0"/>
        </c:dLbls>
        <c:gapWidth val="61"/>
        <c:gapDepth val="1"/>
        <c:shape val="box"/>
        <c:axId val="488615408"/>
        <c:axId val="488600528"/>
        <c:axId val="0"/>
      </c:bar3DChart>
      <c:valAx>
        <c:axId val="488600528"/>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8615408"/>
        <c:crosses val="autoZero"/>
        <c:crossBetween val="between"/>
      </c:valAx>
      <c:catAx>
        <c:axId val="488615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86005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scene3d>
      <a:camera prst="orthographicFront"/>
      <a:lightRig rig="threePt" dir="t"/>
    </a:scene3d>
    <a:sp3d prstMaterial="plastic"/>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r>
              <a:rPr lang="lt-LT" cap="small" baseline="0"/>
              <a:t>i</a:t>
            </a:r>
            <a:r>
              <a:rPr lang="en-US" cap="small" baseline="0"/>
              <a:t>nsti</a:t>
            </a:r>
            <a:r>
              <a:rPr lang="lt-LT" cap="small" baseline="0"/>
              <a:t>tucijų interneto svetainių atitikimas aprašo bendrosioms nuostatoms</a:t>
            </a:r>
          </a:p>
        </c:rich>
      </c:tx>
      <c:overlay val="0"/>
      <c:spPr>
        <a:noFill/>
        <a:ln>
          <a:noFill/>
        </a:ln>
        <a:effectLst/>
      </c:spPr>
      <c:txPr>
        <a:bodyPr rot="0" spcFirstLastPara="1" vertOverflow="ellipsis" vert="horz" wrap="square" anchor="ctr" anchorCtr="1"/>
        <a:lstStyle/>
        <a:p>
          <a:pPr>
            <a:defRPr sz="1800" b="1" i="0" u="none" strike="noStrike" kern="1200" cap="small" spc="5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2023 m.</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2.7993109388458236E-2"/>
                  <c:y val="-1.1111111111111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D5-4711-9C8E-7FCA236799CD}"/>
                </c:ext>
              </c:extLst>
            </c:dLbl>
            <c:dLbl>
              <c:idx val="1"/>
              <c:layout>
                <c:manualLayout>
                  <c:x val="-3.2299741602067222E-2"/>
                  <c:y val="-3.7037037037037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D5-4711-9C8E-7FCA236799CD}"/>
                </c:ext>
              </c:extLst>
            </c:dLbl>
            <c:dLbl>
              <c:idx val="2"/>
              <c:layout>
                <c:manualLayout>
                  <c:x val="-1.5073212747631352E-2"/>
                  <c:y val="-6.79004501761066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3D5-4711-9C8E-7FCA236799CD}"/>
                </c:ext>
              </c:extLst>
            </c:dLbl>
            <c:dLbl>
              <c:idx val="4"/>
              <c:layout>
                <c:manualLayout>
                  <c:x val="-1.2919896640826873E-2"/>
                  <c:y val="-1.1111111111111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3D5-4711-9C8E-7FCA236799CD}"/>
                </c:ext>
              </c:extLst>
            </c:dLbl>
            <c:dLbl>
              <c:idx val="5"/>
              <c:layout>
                <c:manualLayout>
                  <c:x val="-1.93798449612403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3D5-4711-9C8E-7FCA236799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Sheet1!$B$2:$B$7</c:f>
              <c:numCache>
                <c:formatCode>0%</c:formatCode>
                <c:ptCount val="6"/>
                <c:pt idx="0">
                  <c:v>0.84</c:v>
                </c:pt>
                <c:pt idx="1">
                  <c:v>0.99</c:v>
                </c:pt>
                <c:pt idx="2">
                  <c:v>0.94</c:v>
                </c:pt>
                <c:pt idx="3">
                  <c:v>1</c:v>
                </c:pt>
                <c:pt idx="4">
                  <c:v>1</c:v>
                </c:pt>
                <c:pt idx="5">
                  <c:v>0.96</c:v>
                </c:pt>
              </c:numCache>
            </c:numRef>
          </c:val>
          <c:extLst>
            <c:ext xmlns:c16="http://schemas.microsoft.com/office/drawing/2014/chart" uri="{C3380CC4-5D6E-409C-BE32-E72D297353CC}">
              <c16:uniqueId val="{00000000-13D5-4711-9C8E-7FCA236799CD}"/>
            </c:ext>
          </c:extLst>
        </c:ser>
        <c:ser>
          <c:idx val="1"/>
          <c:order val="1"/>
          <c:tx>
            <c:strRef>
              <c:f>Sheet1!$C$1</c:f>
              <c:strCache>
                <c:ptCount val="1"/>
                <c:pt idx="0">
                  <c:v>2024 m.</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1.9379844961240331E-2"/>
                  <c:y val="-2.22222222222222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D5-4711-9C8E-7FCA236799CD}"/>
                </c:ext>
              </c:extLst>
            </c:dLbl>
            <c:dLbl>
              <c:idx val="1"/>
              <c:layout>
                <c:manualLayout>
                  <c:x val="-3.9477005916341061E-17"/>
                  <c:y val="-3.7037037037037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D5-4711-9C8E-7FCA236799CD}"/>
                </c:ext>
              </c:extLst>
            </c:dLbl>
            <c:dLbl>
              <c:idx val="2"/>
              <c:layout>
                <c:manualLayout>
                  <c:x val="-7.8954011832682122E-17"/>
                  <c:y val="-4.44444444444444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D5-4711-9C8E-7FCA236799CD}"/>
                </c:ext>
              </c:extLst>
            </c:dLbl>
            <c:dLbl>
              <c:idx val="3"/>
              <c:layout>
                <c:manualLayout>
                  <c:x val="8.6132644272179162E-3"/>
                  <c:y val="-0.125925925925925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3D5-4711-9C8E-7FCA236799CD}"/>
                </c:ext>
              </c:extLst>
            </c:dLbl>
            <c:dLbl>
              <c:idx val="4"/>
              <c:layout>
                <c:manualLayout>
                  <c:x val="2.1533161068044791E-3"/>
                  <c:y val="-3.70370370370370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3D5-4711-9C8E-7FCA236799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Sheet1!$C$2:$C$7</c:f>
              <c:numCache>
                <c:formatCode>0%</c:formatCode>
                <c:ptCount val="6"/>
                <c:pt idx="0">
                  <c:v>0.86</c:v>
                </c:pt>
                <c:pt idx="1">
                  <c:v>0.99</c:v>
                </c:pt>
                <c:pt idx="2">
                  <c:v>0.92</c:v>
                </c:pt>
                <c:pt idx="3">
                  <c:v>0.94</c:v>
                </c:pt>
                <c:pt idx="4">
                  <c:v>1</c:v>
                </c:pt>
                <c:pt idx="5">
                  <c:v>0.96</c:v>
                </c:pt>
              </c:numCache>
            </c:numRef>
          </c:val>
          <c:extLst>
            <c:ext xmlns:c16="http://schemas.microsoft.com/office/drawing/2014/chart" uri="{C3380CC4-5D6E-409C-BE32-E72D297353CC}">
              <c16:uniqueId val="{00000001-13D5-4711-9C8E-7FCA236799CD}"/>
            </c:ext>
          </c:extLst>
        </c:ser>
        <c:ser>
          <c:idx val="2"/>
          <c:order val="2"/>
          <c:tx>
            <c:strRef>
              <c:f>Sheet1!$D$1</c:f>
              <c:strCache>
                <c:ptCount val="1"/>
                <c:pt idx="0">
                  <c:v>2025 m.</c:v>
                </c:pt>
              </c:strCache>
            </c:strRef>
          </c:tx>
          <c:spPr>
            <a:gradFill>
              <a:gsLst>
                <a:gs pos="100000">
                  <a:schemeClr val="accent4">
                    <a:alpha val="0"/>
                  </a:schemeClr>
                </a:gs>
                <a:gs pos="50000">
                  <a:schemeClr val="accent4"/>
                </a:gs>
              </a:gsLst>
              <a:lin ang="5400000" scaled="0"/>
            </a:gradFill>
            <a:ln>
              <a:noFill/>
            </a:ln>
            <a:effectLst/>
            <a:sp3d/>
          </c:spPr>
          <c:invertIfNegative val="0"/>
          <c:dLbls>
            <c:dLbl>
              <c:idx val="0"/>
              <c:layout>
                <c:manualLayout>
                  <c:x val="8.6132644272179162E-3"/>
                  <c:y val="-3.33333333333334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D5-4711-9C8E-7FCA236799CD}"/>
                </c:ext>
              </c:extLst>
            </c:dLbl>
            <c:dLbl>
              <c:idx val="1"/>
              <c:layout>
                <c:manualLayout>
                  <c:x val="1.937984496124031E-2"/>
                  <c:y val="-1.8518518518518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D5-4711-9C8E-7FCA236799CD}"/>
                </c:ext>
              </c:extLst>
            </c:dLbl>
            <c:dLbl>
              <c:idx val="2"/>
              <c:layout>
                <c:manualLayout>
                  <c:x val="8.6132644272179162E-3"/>
                  <c:y val="-1.1111111111111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D5-4711-9C8E-7FCA236799CD}"/>
                </c:ext>
              </c:extLst>
            </c:dLbl>
            <c:dLbl>
              <c:idx val="3"/>
              <c:layout>
                <c:manualLayout>
                  <c:x val="1.2919896640826795E-2"/>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3D5-4711-9C8E-7FCA236799CD}"/>
                </c:ext>
              </c:extLst>
            </c:dLbl>
            <c:dLbl>
              <c:idx val="4"/>
              <c:layout>
                <c:manualLayout>
                  <c:x val="2.3686477174849268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3D5-4711-9C8E-7FCA236799CD}"/>
                </c:ext>
              </c:extLst>
            </c:dLbl>
            <c:dLbl>
              <c:idx val="5"/>
              <c:layout>
                <c:manualLayout>
                  <c:x val="3.0146425495262703E-2"/>
                  <c:y val="-2.59259259259259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3D5-4711-9C8E-7FCA236799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Savivaldybėms pavaldžios įstaigos</c:v>
                </c:pt>
                <c:pt idx="1">
                  <c:v>Savivaldybės</c:v>
                </c:pt>
                <c:pt idx="2">
                  <c:v>Ministerijoms atskaitingos įstaigos</c:v>
                </c:pt>
                <c:pt idx="3">
                  <c:v>LRV atskaitingos įstaigos</c:v>
                </c:pt>
                <c:pt idx="4">
                  <c:v>Teismai</c:v>
                </c:pt>
                <c:pt idx="5">
                  <c:v>LR Seimui atskaitingos įstaigos</c:v>
                </c:pt>
              </c:strCache>
            </c:strRef>
          </c:cat>
          <c:val>
            <c:numRef>
              <c:f>Sheet1!$D$2:$D$7</c:f>
              <c:numCache>
                <c:formatCode>0%</c:formatCode>
                <c:ptCount val="6"/>
                <c:pt idx="0">
                  <c:v>0.89</c:v>
                </c:pt>
                <c:pt idx="1">
                  <c:v>0.99</c:v>
                </c:pt>
                <c:pt idx="2">
                  <c:v>0.98</c:v>
                </c:pt>
                <c:pt idx="3">
                  <c:v>0.99</c:v>
                </c:pt>
                <c:pt idx="4">
                  <c:v>1</c:v>
                </c:pt>
                <c:pt idx="5">
                  <c:v>1</c:v>
                </c:pt>
              </c:numCache>
            </c:numRef>
          </c:val>
          <c:extLst>
            <c:ext xmlns:c16="http://schemas.microsoft.com/office/drawing/2014/chart" uri="{C3380CC4-5D6E-409C-BE32-E72D297353CC}">
              <c16:uniqueId val="{00000002-13D5-4711-9C8E-7FCA236799CD}"/>
            </c:ext>
          </c:extLst>
        </c:ser>
        <c:dLbls>
          <c:showLegendKey val="0"/>
          <c:showVal val="1"/>
          <c:showCatName val="0"/>
          <c:showSerName val="0"/>
          <c:showPercent val="0"/>
          <c:showBubbleSize val="0"/>
        </c:dLbls>
        <c:gapWidth val="150"/>
        <c:gapDepth val="0"/>
        <c:shape val="box"/>
        <c:axId val="483291488"/>
        <c:axId val="483290048"/>
        <c:axId val="0"/>
      </c:bar3DChart>
      <c:catAx>
        <c:axId val="483291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3290048"/>
        <c:crosses val="autoZero"/>
        <c:auto val="1"/>
        <c:lblAlgn val="ctr"/>
        <c:lblOffset val="100"/>
        <c:noMultiLvlLbl val="0"/>
      </c:catAx>
      <c:valAx>
        <c:axId val="483290048"/>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329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3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tx1"/>
    </cs:fontRef>
    <cs:spPr>
      <a:gradFill flip="none" rotWithShape="1">
        <a:gsLst>
          <a:gs pos="100000">
            <a:schemeClr val="phClr">
              <a:alpha val="0"/>
            </a:schemeClr>
          </a:gs>
          <a:gs pos="50000">
            <a:schemeClr val="phClr"/>
          </a:gs>
        </a:gsLst>
        <a:lin ang="10800000" scaled="1"/>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3FBA4-E6C5-4451-9F34-0080EE4AE639}">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64678</Words>
  <Characters>36868</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2025-07-01T06:53:00Z</dcterms:created>
  <dcterms:modified xsi:type="dcterms:W3CDTF">2025-07-22T10:58:00Z</dcterms:modified>
</cp:coreProperties>
</file>